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647D" w14:textId="45116741" w:rsidR="00247A36" w:rsidRPr="00095201" w:rsidRDefault="00247A36" w:rsidP="00247A36">
      <w:pPr>
        <w:jc w:val="both"/>
        <w:rPr>
          <w:b/>
          <w:bCs/>
          <w:color w:val="000000" w:themeColor="text1"/>
          <w:sz w:val="22"/>
          <w:szCs w:val="22"/>
        </w:rPr>
      </w:pPr>
      <w:r w:rsidRPr="00095201">
        <w:rPr>
          <w:b/>
          <w:bCs/>
          <w:color w:val="000000" w:themeColor="text1"/>
          <w:sz w:val="22"/>
          <w:szCs w:val="22"/>
        </w:rPr>
        <w:t>Załącznik nr 2 do Regulaminu</w:t>
      </w:r>
      <w:r w:rsidR="0010242E">
        <w:rPr>
          <w:b/>
          <w:bCs/>
          <w:color w:val="000000" w:themeColor="text1"/>
          <w:sz w:val="22"/>
          <w:szCs w:val="22"/>
        </w:rPr>
        <w:t xml:space="preserve"> konkursu</w:t>
      </w:r>
      <w:r w:rsidRPr="00095201">
        <w:rPr>
          <w:b/>
          <w:bCs/>
          <w:color w:val="000000" w:themeColor="text1"/>
          <w:sz w:val="22"/>
          <w:szCs w:val="22"/>
        </w:rPr>
        <w:t xml:space="preserve"> – WZÓR UMOWY</w:t>
      </w:r>
    </w:p>
    <w:p w14:paraId="3461D76B" w14:textId="77777777" w:rsidR="00247A36" w:rsidRPr="00095201" w:rsidRDefault="00247A36" w:rsidP="00247A36">
      <w:pPr>
        <w:jc w:val="both"/>
        <w:rPr>
          <w:b/>
          <w:bCs/>
          <w:color w:val="000000" w:themeColor="text1"/>
          <w:sz w:val="22"/>
          <w:szCs w:val="22"/>
        </w:rPr>
      </w:pPr>
    </w:p>
    <w:p w14:paraId="2891ECB4" w14:textId="16A1997C" w:rsidR="00247A36" w:rsidRPr="00095201" w:rsidRDefault="00247A36" w:rsidP="00247A36">
      <w:pPr>
        <w:jc w:val="both"/>
        <w:rPr>
          <w:color w:val="000000" w:themeColor="text1"/>
          <w:sz w:val="22"/>
          <w:szCs w:val="22"/>
        </w:rPr>
      </w:pPr>
      <w:r w:rsidRPr="00095201">
        <w:rPr>
          <w:color w:val="000000" w:themeColor="text1"/>
          <w:spacing w:val="-4"/>
          <w:sz w:val="22"/>
          <w:szCs w:val="22"/>
        </w:rPr>
        <w:t>Konkursu na udz</w:t>
      </w:r>
      <w:r w:rsidRPr="00095201">
        <w:rPr>
          <w:color w:val="000000" w:themeColor="text1"/>
          <w:sz w:val="22"/>
          <w:szCs w:val="22"/>
        </w:rPr>
        <w:t xml:space="preserve">ielanie zamówienia na udzielanie świadczeń opieki zdrowotnej w zakresie </w:t>
      </w:r>
      <w:r w:rsidR="00906A2E" w:rsidRPr="00EF3399">
        <w:rPr>
          <w:b/>
          <w:bCs/>
          <w:sz w:val="22"/>
          <w:szCs w:val="22"/>
          <w:lang w:eastAsia="pl-PL"/>
        </w:rPr>
        <w:t>położnictwa i ginekologii</w:t>
      </w:r>
      <w:r w:rsidR="00906A2E" w:rsidRPr="00095201">
        <w:rPr>
          <w:color w:val="000000" w:themeColor="text1"/>
          <w:sz w:val="22"/>
          <w:szCs w:val="22"/>
        </w:rPr>
        <w:t xml:space="preserve"> </w:t>
      </w:r>
      <w:r w:rsidRPr="00095201">
        <w:rPr>
          <w:color w:val="000000" w:themeColor="text1"/>
          <w:sz w:val="22"/>
          <w:szCs w:val="22"/>
        </w:rPr>
        <w:t xml:space="preserve">Instytutu „Centrum Zdrowia Matki Polki” </w:t>
      </w:r>
    </w:p>
    <w:p w14:paraId="01327E26" w14:textId="77777777" w:rsidR="00247A36" w:rsidRPr="00095201" w:rsidRDefault="00247A36" w:rsidP="00247A36">
      <w:pPr>
        <w:jc w:val="both"/>
        <w:rPr>
          <w:color w:val="000000" w:themeColor="text1"/>
          <w:sz w:val="22"/>
          <w:szCs w:val="22"/>
        </w:rPr>
      </w:pPr>
    </w:p>
    <w:p w14:paraId="091E3998"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 xml:space="preserve">Projekt </w:t>
      </w:r>
    </w:p>
    <w:p w14:paraId="67944220"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Umowy o wykonywanie świadczeń zdrowotnych</w:t>
      </w:r>
    </w:p>
    <w:p w14:paraId="199566D9" w14:textId="550F8353" w:rsidR="00247A36" w:rsidRPr="00095201" w:rsidRDefault="00247A36" w:rsidP="00906A2E">
      <w:pPr>
        <w:jc w:val="center"/>
        <w:rPr>
          <w:b/>
          <w:bCs/>
          <w:color w:val="000000" w:themeColor="text1"/>
          <w:sz w:val="22"/>
          <w:szCs w:val="22"/>
        </w:rPr>
      </w:pPr>
      <w:r w:rsidRPr="00095201">
        <w:rPr>
          <w:b/>
          <w:bCs/>
          <w:color w:val="000000" w:themeColor="text1"/>
          <w:sz w:val="22"/>
          <w:szCs w:val="22"/>
        </w:rPr>
        <w:t xml:space="preserve">w zakresie </w:t>
      </w:r>
      <w:r w:rsidR="00906A2E" w:rsidRPr="00EF3399">
        <w:rPr>
          <w:b/>
          <w:bCs/>
          <w:sz w:val="22"/>
          <w:szCs w:val="22"/>
          <w:lang w:eastAsia="pl-PL"/>
        </w:rPr>
        <w:t>położnictwa i ginekologii</w:t>
      </w:r>
      <w:r w:rsidR="00906A2E">
        <w:rPr>
          <w:b/>
          <w:bCs/>
          <w:color w:val="000000" w:themeColor="text1"/>
          <w:sz w:val="22"/>
          <w:szCs w:val="22"/>
        </w:rPr>
        <w:t xml:space="preserve"> </w:t>
      </w:r>
      <w:r w:rsidRPr="00095201">
        <w:rPr>
          <w:b/>
          <w:bCs/>
          <w:color w:val="000000" w:themeColor="text1"/>
          <w:sz w:val="22"/>
          <w:szCs w:val="22"/>
        </w:rPr>
        <w:t>Instytutu „Centrum Zdrowia Matki Polki”</w:t>
      </w:r>
    </w:p>
    <w:p w14:paraId="13975A3E" w14:textId="77777777" w:rsidR="00247A36" w:rsidRPr="00095201" w:rsidRDefault="00247A36" w:rsidP="00247A36">
      <w:pPr>
        <w:jc w:val="both"/>
        <w:rPr>
          <w:color w:val="000000" w:themeColor="text1"/>
          <w:sz w:val="22"/>
          <w:szCs w:val="22"/>
        </w:rPr>
      </w:pPr>
    </w:p>
    <w:p w14:paraId="306DB3F9" w14:textId="77777777" w:rsidR="00247A36" w:rsidRPr="00095201" w:rsidRDefault="00247A36" w:rsidP="00247A36">
      <w:pPr>
        <w:jc w:val="both"/>
        <w:rPr>
          <w:bCs/>
          <w:color w:val="000000" w:themeColor="text1"/>
          <w:sz w:val="22"/>
          <w:szCs w:val="22"/>
        </w:rPr>
      </w:pPr>
      <w:r w:rsidRPr="00095201">
        <w:rPr>
          <w:color w:val="000000" w:themeColor="text1"/>
          <w:sz w:val="22"/>
          <w:szCs w:val="22"/>
        </w:rPr>
        <w:t>Umowa zawarta w dniu …………….. 2022r. w Łodzi, pomiędzy:</w:t>
      </w:r>
    </w:p>
    <w:p w14:paraId="7B9E1AD0" w14:textId="77777777" w:rsidR="00247A36" w:rsidRPr="00095201" w:rsidRDefault="00247A36" w:rsidP="00247A36">
      <w:pPr>
        <w:jc w:val="both"/>
        <w:rPr>
          <w:color w:val="000000" w:themeColor="text1"/>
          <w:sz w:val="22"/>
          <w:szCs w:val="22"/>
          <w:u w:val="single"/>
        </w:rPr>
      </w:pPr>
      <w:r w:rsidRPr="00095201">
        <w:rPr>
          <w:b/>
          <w:color w:val="000000" w:themeColor="text1"/>
          <w:sz w:val="22"/>
          <w:szCs w:val="22"/>
        </w:rPr>
        <w:t>Instytutem „Centrum Zdrowia Matki Polki” w Łodzi</w:t>
      </w:r>
      <w:r w:rsidRPr="00095201">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7B77A913" w14:textId="77777777" w:rsidR="00247A36" w:rsidRPr="00095201" w:rsidRDefault="00247A36" w:rsidP="00247A36">
      <w:pPr>
        <w:jc w:val="both"/>
        <w:rPr>
          <w:color w:val="000000" w:themeColor="text1"/>
          <w:sz w:val="22"/>
          <w:szCs w:val="22"/>
        </w:rPr>
      </w:pPr>
      <w:r w:rsidRPr="00095201">
        <w:rPr>
          <w:color w:val="000000" w:themeColor="text1"/>
          <w:sz w:val="22"/>
          <w:szCs w:val="22"/>
          <w:u w:val="single"/>
        </w:rPr>
        <w:t>reprezentowanym przez</w:t>
      </w:r>
      <w:r w:rsidRPr="00095201">
        <w:rPr>
          <w:color w:val="000000" w:themeColor="text1"/>
          <w:sz w:val="22"/>
          <w:szCs w:val="22"/>
        </w:rPr>
        <w:t>:</w:t>
      </w:r>
    </w:p>
    <w:p w14:paraId="389E467F"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Dyrektora Instytutu – dr hab. n. med. Iwonę </w:t>
      </w:r>
      <w:proofErr w:type="spellStart"/>
      <w:r w:rsidRPr="00095201">
        <w:rPr>
          <w:color w:val="000000" w:themeColor="text1"/>
          <w:sz w:val="22"/>
          <w:szCs w:val="22"/>
        </w:rPr>
        <w:t>Maroszyńską</w:t>
      </w:r>
      <w:proofErr w:type="spellEnd"/>
      <w:r w:rsidRPr="00095201">
        <w:rPr>
          <w:color w:val="000000" w:themeColor="text1"/>
          <w:sz w:val="22"/>
          <w:szCs w:val="22"/>
        </w:rPr>
        <w:t>,</w:t>
      </w:r>
    </w:p>
    <w:p w14:paraId="2B035513" w14:textId="77777777" w:rsidR="00247A36" w:rsidRPr="00095201" w:rsidRDefault="00247A36" w:rsidP="00247A36">
      <w:pPr>
        <w:jc w:val="both"/>
        <w:rPr>
          <w:color w:val="000000" w:themeColor="text1"/>
          <w:sz w:val="22"/>
          <w:szCs w:val="22"/>
        </w:rPr>
      </w:pPr>
      <w:r w:rsidRPr="00095201">
        <w:rPr>
          <w:color w:val="000000" w:themeColor="text1"/>
          <w:sz w:val="22"/>
          <w:szCs w:val="22"/>
        </w:rPr>
        <w:t>zwanym dalej „Udzielającym Zamówienia”</w:t>
      </w:r>
    </w:p>
    <w:p w14:paraId="39E372B3" w14:textId="77777777" w:rsidR="00247A36" w:rsidRPr="00095201" w:rsidRDefault="00247A36" w:rsidP="00247A36">
      <w:pPr>
        <w:jc w:val="both"/>
        <w:rPr>
          <w:color w:val="000000" w:themeColor="text1"/>
          <w:sz w:val="22"/>
          <w:szCs w:val="22"/>
        </w:rPr>
      </w:pPr>
      <w:r w:rsidRPr="00095201">
        <w:rPr>
          <w:color w:val="000000" w:themeColor="text1"/>
          <w:sz w:val="22"/>
          <w:szCs w:val="22"/>
        </w:rPr>
        <w:t>a</w:t>
      </w:r>
    </w:p>
    <w:p w14:paraId="65B40ABA" w14:textId="77777777" w:rsidR="00247A36" w:rsidRPr="00095201" w:rsidRDefault="00247A36" w:rsidP="00247A36">
      <w:pPr>
        <w:jc w:val="both"/>
        <w:rPr>
          <w:color w:val="000000" w:themeColor="text1"/>
          <w:sz w:val="22"/>
          <w:szCs w:val="22"/>
        </w:rPr>
      </w:pPr>
      <w:r w:rsidRPr="00095201">
        <w:rPr>
          <w:bCs/>
          <w:color w:val="000000" w:themeColor="text1"/>
          <w:sz w:val="22"/>
          <w:szCs w:val="22"/>
        </w:rPr>
        <w:t xml:space="preserve">………………………………………….. </w:t>
      </w:r>
    </w:p>
    <w:p w14:paraId="470C6945" w14:textId="77777777" w:rsidR="00247A36" w:rsidRPr="00095201" w:rsidRDefault="00247A36" w:rsidP="00247A36">
      <w:pPr>
        <w:jc w:val="both"/>
        <w:rPr>
          <w:color w:val="000000" w:themeColor="text1"/>
          <w:sz w:val="22"/>
          <w:szCs w:val="22"/>
        </w:rPr>
      </w:pPr>
      <w:r w:rsidRPr="00095201">
        <w:rPr>
          <w:color w:val="000000" w:themeColor="text1"/>
          <w:sz w:val="22"/>
          <w:szCs w:val="22"/>
        </w:rPr>
        <w:t>zwaną w dalszej części umowy „Przyjmującym zamówienie”</w:t>
      </w:r>
    </w:p>
    <w:p w14:paraId="422F64E4" w14:textId="77777777" w:rsidR="00247A36" w:rsidRPr="00095201" w:rsidRDefault="00247A36" w:rsidP="00247A36">
      <w:pPr>
        <w:jc w:val="both"/>
        <w:rPr>
          <w:color w:val="000000" w:themeColor="text1"/>
          <w:sz w:val="22"/>
          <w:szCs w:val="22"/>
        </w:rPr>
      </w:pPr>
    </w:p>
    <w:p w14:paraId="2F3E5D17"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Umowa zawarta w wyniku przeprowadzenia konkursu ofert przeprowadzonego w trybie art. 26 ustawy z dnia 15 kwietnia 2011 r. o działalności leczniczej. </w:t>
      </w:r>
    </w:p>
    <w:p w14:paraId="0686022B" w14:textId="77777777" w:rsidR="00247A36" w:rsidRPr="00095201" w:rsidRDefault="00247A36" w:rsidP="00247A36">
      <w:pPr>
        <w:jc w:val="both"/>
        <w:rPr>
          <w:color w:val="000000" w:themeColor="text1"/>
          <w:sz w:val="22"/>
          <w:szCs w:val="22"/>
        </w:rPr>
      </w:pPr>
    </w:p>
    <w:p w14:paraId="5E0DD1A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w:t>
      </w:r>
    </w:p>
    <w:p w14:paraId="53320AE7" w14:textId="77777777" w:rsidR="00247A36" w:rsidRPr="005004D5" w:rsidRDefault="00247A36" w:rsidP="00247A36">
      <w:pPr>
        <w:pStyle w:val="Tekstpodstawowy"/>
        <w:jc w:val="center"/>
        <w:rPr>
          <w:bCs/>
          <w:color w:val="000000" w:themeColor="text1"/>
          <w:sz w:val="22"/>
          <w:szCs w:val="22"/>
        </w:rPr>
      </w:pPr>
      <w:r w:rsidRPr="005004D5">
        <w:rPr>
          <w:bCs/>
          <w:color w:val="000000" w:themeColor="text1"/>
          <w:sz w:val="22"/>
          <w:szCs w:val="22"/>
        </w:rPr>
        <w:t>Przedmiot umowy</w:t>
      </w:r>
    </w:p>
    <w:p w14:paraId="7C451732" w14:textId="12BEC8B8" w:rsidR="005004D5" w:rsidRPr="005004D5" w:rsidRDefault="00247A36" w:rsidP="005004D5">
      <w:pPr>
        <w:pStyle w:val="Tekstpodstawowywcity"/>
        <w:numPr>
          <w:ilvl w:val="0"/>
          <w:numId w:val="34"/>
        </w:numPr>
        <w:contextualSpacing/>
        <w:jc w:val="both"/>
        <w:rPr>
          <w:b w:val="0"/>
          <w:sz w:val="22"/>
          <w:szCs w:val="22"/>
          <w:lang w:eastAsia="zh-CN"/>
        </w:rPr>
      </w:pPr>
      <w:r w:rsidRPr="005004D5">
        <w:rPr>
          <w:b w:val="0"/>
          <w:snapToGrid w:val="0"/>
          <w:color w:val="000000" w:themeColor="text1"/>
          <w:spacing w:val="-2"/>
          <w:sz w:val="22"/>
          <w:szCs w:val="22"/>
          <w:lang w:eastAsia="pl-PL"/>
        </w:rPr>
        <w:t xml:space="preserve">Udzielający zamówienia </w:t>
      </w:r>
      <w:r w:rsidR="005004D5" w:rsidRPr="005004D5">
        <w:rPr>
          <w:b w:val="0"/>
          <w:bCs/>
          <w:spacing w:val="-2"/>
          <w:sz w:val="22"/>
          <w:szCs w:val="22"/>
        </w:rPr>
        <w:t xml:space="preserve">udziela </w:t>
      </w:r>
      <w:r w:rsidR="005004D5" w:rsidRPr="005004D5">
        <w:rPr>
          <w:b w:val="0"/>
          <w:bCs/>
          <w:sz w:val="22"/>
          <w:szCs w:val="22"/>
        </w:rPr>
        <w:t>świadczenia usług lekarskich służących profilaktyce, zachowaniu, ratowaniu, przywracaniu i poprawie zdrowia z zakresu położnictwa i ginekologii w ramach ordynacji dyżurowej</w:t>
      </w:r>
      <w:r w:rsidR="005004D5" w:rsidRPr="005004D5">
        <w:rPr>
          <w:b w:val="0"/>
          <w:bCs/>
          <w:spacing w:val="-2"/>
          <w:sz w:val="22"/>
          <w:szCs w:val="22"/>
        </w:rPr>
        <w:t xml:space="preserve">: </w:t>
      </w:r>
    </w:p>
    <w:p w14:paraId="0197CC68" w14:textId="674274B9" w:rsidR="005004D5" w:rsidRPr="005004D5" w:rsidRDefault="005004D5" w:rsidP="005004D5">
      <w:pPr>
        <w:pStyle w:val="Tekstpodstawowywcity"/>
        <w:numPr>
          <w:ilvl w:val="0"/>
          <w:numId w:val="33"/>
        </w:numPr>
        <w:ind w:left="709"/>
        <w:contextualSpacing/>
        <w:jc w:val="both"/>
        <w:rPr>
          <w:b w:val="0"/>
          <w:sz w:val="22"/>
          <w:szCs w:val="22"/>
        </w:rPr>
      </w:pPr>
      <w:bookmarkStart w:id="0" w:name="_Hlk117171553"/>
      <w:r w:rsidRPr="005004D5">
        <w:rPr>
          <w:b w:val="0"/>
          <w:sz w:val="22"/>
          <w:szCs w:val="22"/>
        </w:rPr>
        <w:t xml:space="preserve">pełnienie dyżuru medycznego w komórkach organizacyjnych podlegających Lekarzowi Naczelnemu ds. Ginekologii i Położnictwa (pełnienie dyżurów medycznych obejmuje również Dział Przyjęć A) zgodnie z ustalonym harmonogramem czasu pracy uzgodnionym z Kierownikiem </w:t>
      </w:r>
      <w:r w:rsidR="00015A25">
        <w:rPr>
          <w:b w:val="0"/>
          <w:sz w:val="22"/>
          <w:szCs w:val="22"/>
        </w:rPr>
        <w:t>Bloku Porodowego</w:t>
      </w:r>
      <w:r w:rsidRPr="005004D5">
        <w:rPr>
          <w:b w:val="0"/>
          <w:sz w:val="22"/>
          <w:szCs w:val="22"/>
        </w:rPr>
        <w:t>.</w:t>
      </w:r>
      <w:bookmarkEnd w:id="0"/>
    </w:p>
    <w:p w14:paraId="56C33D13" w14:textId="77777777" w:rsidR="00247A36" w:rsidRPr="00095201" w:rsidRDefault="00247A36" w:rsidP="005004D5">
      <w:pPr>
        <w:jc w:val="both"/>
        <w:rPr>
          <w:i/>
          <w:iCs/>
          <w:color w:val="000000" w:themeColor="text1"/>
          <w:sz w:val="22"/>
          <w:szCs w:val="22"/>
          <w:shd w:val="clear" w:color="auto" w:fill="FFFFFF"/>
        </w:rPr>
      </w:pPr>
    </w:p>
    <w:p w14:paraId="1B0AF691" w14:textId="68763CBE" w:rsidR="00247A36" w:rsidRPr="00095201" w:rsidRDefault="00247A36" w:rsidP="005004D5">
      <w:pPr>
        <w:ind w:left="426"/>
        <w:jc w:val="both"/>
        <w:rPr>
          <w:color w:val="000000" w:themeColor="text1"/>
          <w:sz w:val="22"/>
          <w:szCs w:val="22"/>
        </w:rPr>
      </w:pPr>
      <w:r w:rsidRPr="00095201">
        <w:rPr>
          <w:color w:val="000000" w:themeColor="text1"/>
          <w:sz w:val="22"/>
          <w:szCs w:val="22"/>
        </w:rPr>
        <w:t xml:space="preserve">w tym według standardów określonych Rozporządzeniu Ministra Zdrowia z dnia 22 listopada 2013 r. w sprawie świadczeń gwarantowanych z zakresu leczenia szpitalnego (tj. Dz.U. z 2021 r. poz. 2290 ze zm.), Rozporządzeniu Ministra Zdrowia z dnia 12 listopada 2015 r. w sprawie świadczeń gwarantowanych z zakresu świadczeń wysokospecjalistycznych oraz warunków ich realizacji (Dz.U. z 2015 r. poz. 1958), Rozporządzeniu Ministra Zdrowia z dnia 16 sierpnia 2018 r. w sprawie standardu organizacyjnego opieki okołoporodowej (Dz.U. z 2018 poz. 1756 z </w:t>
      </w:r>
      <w:proofErr w:type="spellStart"/>
      <w:r w:rsidRPr="00095201">
        <w:rPr>
          <w:color w:val="000000" w:themeColor="text1"/>
          <w:sz w:val="22"/>
          <w:szCs w:val="22"/>
        </w:rPr>
        <w:t>zm</w:t>
      </w:r>
      <w:proofErr w:type="spellEnd"/>
      <w:r w:rsidRPr="00095201">
        <w:rPr>
          <w:color w:val="000000" w:themeColor="text1"/>
          <w:sz w:val="22"/>
          <w:szCs w:val="22"/>
        </w:rPr>
        <w:t>) a także odpowiednich innych przepisów prawa</w:t>
      </w:r>
      <w:r w:rsidR="00906A2E">
        <w:rPr>
          <w:color w:val="000000" w:themeColor="text1"/>
          <w:sz w:val="22"/>
          <w:szCs w:val="22"/>
        </w:rPr>
        <w:t>, przepisów i zasad wymaganych przez NFZ</w:t>
      </w:r>
      <w:r w:rsidRPr="00095201">
        <w:rPr>
          <w:color w:val="000000" w:themeColor="text1"/>
          <w:sz w:val="22"/>
          <w:szCs w:val="22"/>
        </w:rPr>
        <w:t xml:space="preserve">. </w:t>
      </w:r>
    </w:p>
    <w:p w14:paraId="7B621EE6" w14:textId="77777777" w:rsidR="00247A36" w:rsidRPr="00095201" w:rsidRDefault="00247A36" w:rsidP="005004D5">
      <w:pPr>
        <w:jc w:val="both"/>
        <w:rPr>
          <w:rStyle w:val="font"/>
          <w:color w:val="000000" w:themeColor="text1"/>
          <w:sz w:val="22"/>
          <w:szCs w:val="22"/>
        </w:rPr>
      </w:pPr>
    </w:p>
    <w:p w14:paraId="7DC937F9" w14:textId="77777777" w:rsidR="00247A36" w:rsidRPr="00095201" w:rsidRDefault="00247A36" w:rsidP="00247A36">
      <w:pPr>
        <w:jc w:val="center"/>
        <w:rPr>
          <w:rStyle w:val="font"/>
          <w:b/>
          <w:bCs/>
          <w:color w:val="000000" w:themeColor="text1"/>
          <w:sz w:val="22"/>
          <w:szCs w:val="22"/>
        </w:rPr>
      </w:pPr>
      <w:r w:rsidRPr="00095201">
        <w:rPr>
          <w:b/>
          <w:bCs/>
          <w:color w:val="000000" w:themeColor="text1"/>
          <w:sz w:val="22"/>
          <w:szCs w:val="22"/>
        </w:rPr>
        <w:t>§ 2</w:t>
      </w:r>
    </w:p>
    <w:p w14:paraId="2B7542F8" w14:textId="77777777" w:rsidR="00247A36" w:rsidRPr="00095201" w:rsidRDefault="00247A36" w:rsidP="00247A36">
      <w:pPr>
        <w:pStyle w:val="Akapitzlist"/>
        <w:numPr>
          <w:ilvl w:val="0"/>
          <w:numId w:val="27"/>
        </w:numPr>
        <w:suppressAutoHyphens w:val="0"/>
        <w:autoSpaceDE w:val="0"/>
        <w:jc w:val="both"/>
        <w:rPr>
          <w:rFonts w:ascii="Times New Roman" w:hAnsi="Times New Roman" w:cs="Times New Roman"/>
          <w:color w:val="000000" w:themeColor="text1"/>
          <w:sz w:val="22"/>
          <w:szCs w:val="22"/>
        </w:rPr>
      </w:pPr>
      <w:r w:rsidRPr="00095201">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4C96F325" w14:textId="77777777" w:rsidR="00247A36" w:rsidRPr="00095201" w:rsidRDefault="00247A36" w:rsidP="00247A36">
      <w:pPr>
        <w:numPr>
          <w:ilvl w:val="0"/>
          <w:numId w:val="27"/>
        </w:numPr>
        <w:suppressAutoHyphens w:val="0"/>
        <w:autoSpaceDE w:val="0"/>
        <w:jc w:val="both"/>
        <w:rPr>
          <w:color w:val="000000" w:themeColor="text1"/>
          <w:sz w:val="22"/>
          <w:szCs w:val="22"/>
        </w:rPr>
      </w:pPr>
      <w:r w:rsidRPr="00095201">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5FA9E1E" w14:textId="77777777" w:rsidR="00247A36" w:rsidRPr="00095201" w:rsidRDefault="00247A36" w:rsidP="00247A36">
      <w:pPr>
        <w:jc w:val="center"/>
        <w:rPr>
          <w:b/>
          <w:bCs/>
          <w:color w:val="000000" w:themeColor="text1"/>
          <w:sz w:val="22"/>
          <w:szCs w:val="22"/>
        </w:rPr>
      </w:pPr>
    </w:p>
    <w:p w14:paraId="0A90D046"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3</w:t>
      </w:r>
    </w:p>
    <w:p w14:paraId="7092CC1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Miejscem wykonania umowy będzie w Instytutu „Centrum Zdrowia Matki Polki”. </w:t>
      </w:r>
    </w:p>
    <w:p w14:paraId="4AABA2AF"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358CECD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7A65CE3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lastRenderedPageBreak/>
        <w:t>Za zgodą obu stron możliwe jest udzielanie świadczeń także dodatkowo i odpowiednio do potrzeb Udzielającego zamówienie.</w:t>
      </w:r>
    </w:p>
    <w:p w14:paraId="2EA4E7FA"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nie może w terminach i w czasie wynikającym z Harmonogramu udzielać świadczeń zdrowotnych na rzecz innych podmiotów. </w:t>
      </w:r>
    </w:p>
    <w:p w14:paraId="07642D2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2923ED28"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624DEAC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Przyjmujący zamówienie zobowiązuje się do sporządzania miesięcznego zestawienia wykonanych świadczeń zdrowotnych oraz zestawienia przepracowanych godzin (dalej: karta czasu pracy).</w:t>
      </w:r>
    </w:p>
    <w:p w14:paraId="6234A690"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zawiera wykaz przepracowanych godzin, w tym w ramach pełnienia dyżuru medycznego i/lub dyżuru pod telefonem.</w:t>
      </w:r>
    </w:p>
    <w:p w14:paraId="18E6CD17"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po zatwierdzeniu przez Udzielającego zamówienie stanowi podstawę do wystawienia faktury przez Przyjmującego Zamówienie.</w:t>
      </w:r>
    </w:p>
    <w:p w14:paraId="6956989C" w14:textId="77777777" w:rsidR="00247A36" w:rsidRPr="00095201" w:rsidRDefault="00247A36" w:rsidP="00247A36">
      <w:pPr>
        <w:pStyle w:val="Tekstpodstawowy"/>
        <w:rPr>
          <w:color w:val="000000" w:themeColor="text1"/>
          <w:sz w:val="22"/>
          <w:szCs w:val="22"/>
        </w:rPr>
      </w:pPr>
    </w:p>
    <w:p w14:paraId="3A298DC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4</w:t>
      </w:r>
    </w:p>
    <w:p w14:paraId="67312E2F" w14:textId="77777777"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5201">
        <w:rPr>
          <w:snapToGrid w:val="0"/>
          <w:color w:val="000000" w:themeColor="text1"/>
          <w:sz w:val="22"/>
          <w:szCs w:val="22"/>
        </w:rPr>
        <w:t xml:space="preserve"> </w:t>
      </w:r>
    </w:p>
    <w:p w14:paraId="64C5BCEE" w14:textId="7C9B7C2B"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snapToGrid w:val="0"/>
          <w:color w:val="000000" w:themeColor="text1"/>
          <w:sz w:val="22"/>
          <w:szCs w:val="22"/>
        </w:rPr>
        <w:t xml:space="preserve">Przyjmujący zamówienie zobowiązuje się w szczególności </w:t>
      </w:r>
      <w:r w:rsidR="00906A2E">
        <w:rPr>
          <w:snapToGrid w:val="0"/>
          <w:color w:val="000000" w:themeColor="text1"/>
          <w:sz w:val="22"/>
          <w:szCs w:val="22"/>
        </w:rPr>
        <w:t xml:space="preserve">i odpowiednio </w:t>
      </w:r>
      <w:r w:rsidRPr="00095201">
        <w:rPr>
          <w:snapToGrid w:val="0"/>
          <w:color w:val="000000" w:themeColor="text1"/>
          <w:sz w:val="22"/>
          <w:szCs w:val="22"/>
        </w:rPr>
        <w:t>do:</w:t>
      </w:r>
    </w:p>
    <w:p w14:paraId="10EDD9F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wydawania zaleceń pielęgnacyjnych, diagnostycznych i terapeutycznych oraz informowania o nich kierującego komórką organizacyjną w trybie przyjętym w tej komórce;</w:t>
      </w:r>
    </w:p>
    <w:p w14:paraId="0FCFBAF7"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wykonywania lekarskich zabiegów diagnostycznych i terapeutycznych;</w:t>
      </w:r>
    </w:p>
    <w:p w14:paraId="2F444E3A"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nadzoru nad zabiegami diagnostycznymi i terapeutycznymi wykonywanymi przez średni personel medyczny;</w:t>
      </w:r>
    </w:p>
    <w:p w14:paraId="6A79DF42"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prowadzenia obserwacji stanu chorych powierzonych swojej opiece i oceny postępu leczenia;</w:t>
      </w:r>
    </w:p>
    <w:p w14:paraId="6076DF29"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stosowania przy udzielaniu świadczeń trybu i rodzaju postępowania diagnostyczno-terapeutycznego wypracowanego w danej komórce organizacyjnej, a także</w:t>
      </w:r>
      <w:r w:rsidRPr="00095201">
        <w:rPr>
          <w:color w:val="000000" w:themeColor="text1"/>
          <w:sz w:val="22"/>
          <w:szCs w:val="22"/>
        </w:rPr>
        <w:t xml:space="preserve"> </w:t>
      </w:r>
      <w:r w:rsidRPr="00095201">
        <w:rPr>
          <w:snapToGrid w:val="0"/>
          <w:color w:val="000000" w:themeColor="text1"/>
          <w:sz w:val="22"/>
          <w:szCs w:val="22"/>
        </w:rPr>
        <w:t>standardów i procedur udzielania świadczeń zdrowotnych ustalonych przez Udzielającego zamówienia;</w:t>
      </w:r>
    </w:p>
    <w:p w14:paraId="4B5C0F3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sprawowania nadzoru nad wykonaniem zleceń lekarskich;</w:t>
      </w:r>
    </w:p>
    <w:p w14:paraId="25C0C3B1"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wystawiania orzeczeń lekarskich;</w:t>
      </w:r>
    </w:p>
    <w:p w14:paraId="6F2029C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3FF088C5"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color w:val="000000" w:themeColor="text1"/>
          <w:sz w:val="22"/>
          <w:szCs w:val="22"/>
        </w:rPr>
        <w:t>przestrzegania praw pacjenta wynikających z obowiązujących przepisów, w szczególności prawa pacjenta do wyrażenia świadomej zgody na świadczenia zdrowotne;</w:t>
      </w:r>
    </w:p>
    <w:p w14:paraId="09BBCB9B"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udziału w zwalczaniu czynników ryzyka zakażeń wewnątrzszpitalnych;</w:t>
      </w:r>
    </w:p>
    <w:p w14:paraId="047EAB37"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A7B0F69"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udzielanie konsultacji lekarskich w innych komórkach organizacyjnych Szpitala niż wymieniona w ust. §1,</w:t>
      </w:r>
    </w:p>
    <w:p w14:paraId="2E0AEBF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współpracy z lekarzami i średnim personelem medycznym i innymi pracownikami wszystkich komórek organizacyjnych, a także</w:t>
      </w:r>
      <w:r w:rsidRPr="00095201">
        <w:rPr>
          <w:color w:val="000000" w:themeColor="text1"/>
          <w:sz w:val="22"/>
          <w:szCs w:val="22"/>
        </w:rPr>
        <w:t xml:space="preserve"> </w:t>
      </w:r>
      <w:r w:rsidRPr="00095201">
        <w:rPr>
          <w:snapToGrid w:val="0"/>
          <w:color w:val="000000" w:themeColor="text1"/>
          <w:sz w:val="22"/>
          <w:szCs w:val="22"/>
        </w:rPr>
        <w:t>z innymi podmiotami w celu zapewnienia prawidłowej realizacji Umowy;</w:t>
      </w:r>
    </w:p>
    <w:p w14:paraId="740C0F4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przepisów bhp i ppoż. obowiązujących u Udzielającego zamówienia;</w:t>
      </w:r>
    </w:p>
    <w:p w14:paraId="0DB2930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95201">
        <w:rPr>
          <w:color w:val="000000" w:themeColor="text1"/>
          <w:sz w:val="22"/>
          <w:szCs w:val="22"/>
        </w:rPr>
        <w:t xml:space="preserve"> Przyjmujący zamówienie przeprowadza na własny koszt)</w:t>
      </w:r>
      <w:r w:rsidRPr="00095201">
        <w:rPr>
          <w:snapToGrid w:val="0"/>
          <w:color w:val="000000" w:themeColor="text1"/>
          <w:sz w:val="22"/>
          <w:szCs w:val="22"/>
        </w:rPr>
        <w:t>;</w:t>
      </w:r>
    </w:p>
    <w:p w14:paraId="16C00A3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kierującego daną komórką organizacyjną o ważniejszych wydarzeniach w tej komórce;</w:t>
      </w:r>
    </w:p>
    <w:p w14:paraId="6054345F"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lastRenderedPageBreak/>
        <w:t>przestrzegania regulaminów, instrukcji, procedur i zarządzeń obowiązujących u Udzielającego zamówienia, w tym uregulowań systemu zarządzania jakością wg normy ISO 9001 oraz Polityki Bezpieczeństwa Informacji,</w:t>
      </w:r>
    </w:p>
    <w:p w14:paraId="196A054B" w14:textId="77777777"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efektywnego wykorzystywania czasu pracy określonego w § 1 na udzielanie świadczeń zdrowotnych - bez nieuzasadnionych przerw i opóźnień,</w:t>
      </w:r>
    </w:p>
    <w:p w14:paraId="1359CD7D" w14:textId="131DA873"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 xml:space="preserve">kontynuowania udzielania świadczeń po ustalonych godzinach udzielania świadczeń w każdym </w:t>
      </w:r>
      <w:r w:rsidR="00906A2E" w:rsidRPr="00095201">
        <w:rPr>
          <w:color w:val="000000" w:themeColor="text1"/>
          <w:sz w:val="22"/>
          <w:szCs w:val="22"/>
        </w:rPr>
        <w:t>przypadku,</w:t>
      </w:r>
      <w:r w:rsidRPr="00095201">
        <w:rPr>
          <w:color w:val="000000" w:themeColor="text1"/>
          <w:sz w:val="22"/>
          <w:szCs w:val="22"/>
        </w:rPr>
        <w:t xml:space="preserve"> kiedy czynności medyczne podjęte zostały przed godziną zakończenia udzielania świadczeń, w tym w szczególności z uwagi na niebezpieczeństwo utraty życia, uszkodzenia ciała lub rozstroju zdrowia pacjenta;</w:t>
      </w:r>
    </w:p>
    <w:p w14:paraId="772CF392" w14:textId="77777777" w:rsidR="00247A36" w:rsidRPr="00095201" w:rsidRDefault="00247A36" w:rsidP="00247A36">
      <w:pPr>
        <w:pStyle w:val="WW-Default"/>
        <w:numPr>
          <w:ilvl w:val="0"/>
          <w:numId w:val="15"/>
        </w:numPr>
        <w:tabs>
          <w:tab w:val="left" w:pos="426"/>
        </w:tabs>
        <w:ind w:left="993" w:hanging="414"/>
        <w:jc w:val="both"/>
        <w:rPr>
          <w:color w:val="000000" w:themeColor="text1"/>
          <w:sz w:val="22"/>
          <w:szCs w:val="22"/>
        </w:rPr>
      </w:pPr>
      <w:r w:rsidRPr="00095201">
        <w:rPr>
          <w:color w:val="000000" w:themeColor="text1"/>
          <w:sz w:val="22"/>
          <w:szCs w:val="22"/>
        </w:rPr>
        <w:t>do współpracy z pracownikami Udzielającego zamówienia, osobami z którymi zawarł on inne umowy oraz osobami występującymi w jego imieniu,</w:t>
      </w:r>
    </w:p>
    <w:p w14:paraId="12892CF7" w14:textId="77777777" w:rsidR="00247A36" w:rsidRPr="00095201" w:rsidRDefault="00247A36" w:rsidP="00247A36">
      <w:pPr>
        <w:numPr>
          <w:ilvl w:val="0"/>
          <w:numId w:val="15"/>
        </w:numPr>
        <w:ind w:left="993" w:hanging="426"/>
        <w:jc w:val="both"/>
        <w:rPr>
          <w:color w:val="000000" w:themeColor="text1"/>
          <w:sz w:val="22"/>
          <w:szCs w:val="22"/>
        </w:rPr>
      </w:pPr>
      <w:r w:rsidRPr="00095201">
        <w:rPr>
          <w:color w:val="000000" w:themeColor="text1"/>
          <w:sz w:val="22"/>
          <w:szCs w:val="22"/>
        </w:rPr>
        <w:t>noszenia w widocznym miejscu identyfikatora dostarczonego przez Udzielającego zamówienia,</w:t>
      </w:r>
    </w:p>
    <w:p w14:paraId="338EBC33"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5D6BA69"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9BA055F"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106CBBF8"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673E43F"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Przyjmujący zamówienie zobowiązuje się do dbałości o użytkowany sprzęt i aparaturę.</w:t>
      </w:r>
    </w:p>
    <w:p w14:paraId="170825D9"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2EA0AAF5"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4CB4A86" w14:textId="77777777" w:rsidR="00247A36" w:rsidRPr="00095201" w:rsidRDefault="00247A36" w:rsidP="00247A36">
      <w:pPr>
        <w:jc w:val="both"/>
        <w:rPr>
          <w:color w:val="000000" w:themeColor="text1"/>
          <w:sz w:val="22"/>
          <w:szCs w:val="22"/>
        </w:rPr>
      </w:pPr>
    </w:p>
    <w:p w14:paraId="65F6E87E"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5</w:t>
      </w:r>
    </w:p>
    <w:p w14:paraId="4C42269B" w14:textId="77777777" w:rsidR="00247A36" w:rsidRPr="00095201" w:rsidRDefault="00247A36" w:rsidP="00247A36">
      <w:pPr>
        <w:numPr>
          <w:ilvl w:val="0"/>
          <w:numId w:val="1"/>
        </w:numPr>
        <w:suppressAutoHyphens w:val="0"/>
        <w:ind w:left="426" w:hanging="426"/>
        <w:jc w:val="both"/>
        <w:rPr>
          <w:color w:val="000000" w:themeColor="text1"/>
          <w:sz w:val="22"/>
          <w:szCs w:val="22"/>
        </w:rPr>
      </w:pPr>
      <w:r w:rsidRPr="00095201">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CFD350"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 xml:space="preserve">pomieszczenia Szpitala; </w:t>
      </w:r>
    </w:p>
    <w:p w14:paraId="5FEA7715"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aparaturę i sprzęt medyczny, komputerowy;</w:t>
      </w:r>
    </w:p>
    <w:p w14:paraId="40E7445C"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leki i materiały medyczne;</w:t>
      </w:r>
    </w:p>
    <w:p w14:paraId="03364E33"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preparaty diagnostyczne;</w:t>
      </w:r>
    </w:p>
    <w:p w14:paraId="5562A6A9"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opatrunkowe; </w:t>
      </w:r>
    </w:p>
    <w:p w14:paraId="44A07AB6"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transportu medycznego; </w:t>
      </w:r>
    </w:p>
    <w:p w14:paraId="5B907660"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badania z zakresu diagnostyki laboratoryjnej i obrazowej;</w:t>
      </w:r>
    </w:p>
    <w:p w14:paraId="501A2E0B"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wyposażenie potrzebne do prowadzenia dokumentacji dla rozliczania umów z NFZ, dokumentacji medycznej i sprawozdawczości statystycznej.</w:t>
      </w:r>
    </w:p>
    <w:p w14:paraId="17654ECA"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248C595A" w14:textId="77777777" w:rsidR="00247A36" w:rsidRPr="00095201" w:rsidRDefault="00247A36" w:rsidP="00247A36">
      <w:pPr>
        <w:numPr>
          <w:ilvl w:val="0"/>
          <w:numId w:val="1"/>
        </w:numPr>
        <w:tabs>
          <w:tab w:val="left" w:pos="426"/>
        </w:tabs>
        <w:suppressAutoHyphens w:val="0"/>
        <w:ind w:left="426" w:hanging="426"/>
        <w:jc w:val="both"/>
        <w:rPr>
          <w:color w:val="000000" w:themeColor="text1"/>
          <w:sz w:val="22"/>
          <w:szCs w:val="22"/>
        </w:rPr>
      </w:pPr>
      <w:r w:rsidRPr="00095201">
        <w:rPr>
          <w:color w:val="000000" w:themeColor="text1"/>
          <w:sz w:val="22"/>
          <w:szCs w:val="22"/>
        </w:rPr>
        <w:t>Przyjmujący zamówienie po zakończeniu czasu trwania Umowy nie ma obowiązku zwrotu środków wymienionych w ust. 1 pkt 3 - 5.</w:t>
      </w:r>
    </w:p>
    <w:p w14:paraId="374C8D7D"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Konserwacja i naprawa mienia Udzielającego zamówienia, o którym mowa w ust. 1 pkt 1-2 i 6 odbywa się na koszt Udzielającego zamówienia.</w:t>
      </w:r>
    </w:p>
    <w:p w14:paraId="0EDCCC4E" w14:textId="5D9D8258" w:rsidR="00247A36" w:rsidRDefault="00247A36" w:rsidP="00247A36">
      <w:pPr>
        <w:numPr>
          <w:ilvl w:val="0"/>
          <w:numId w:val="1"/>
        </w:numPr>
        <w:tabs>
          <w:tab w:val="left" w:pos="426"/>
          <w:tab w:val="left" w:pos="720"/>
        </w:tabs>
        <w:ind w:left="426" w:hanging="426"/>
        <w:jc w:val="both"/>
        <w:rPr>
          <w:color w:val="000000" w:themeColor="text1"/>
          <w:sz w:val="22"/>
          <w:szCs w:val="22"/>
        </w:rPr>
      </w:pPr>
      <w:r w:rsidRPr="00095201">
        <w:rPr>
          <w:color w:val="000000" w:themeColor="text1"/>
          <w:sz w:val="22"/>
          <w:szCs w:val="22"/>
        </w:rPr>
        <w:t>Udzielający zamówienia zobowiązuje się zapewnić Przyjmującemu zamówienie bezpieczne i higieniczne warunki udzielania świadczeń.</w:t>
      </w:r>
    </w:p>
    <w:p w14:paraId="1D3F5876"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Udzielającego zamówienie Przyjmujący Zamówienie zobowiązuje się do zawarcia aneksu do Umowy w celu dostosowania jej </w:t>
      </w:r>
      <w:r>
        <w:rPr>
          <w:sz w:val="24"/>
          <w:szCs w:val="24"/>
        </w:rPr>
        <w:lastRenderedPageBreak/>
        <w:t xml:space="preserve">postanowień do nowej siatki organizacyjnej odpowiadającej dotychczasowemu zakresowi udzielanych świadczeń.  </w:t>
      </w:r>
    </w:p>
    <w:p w14:paraId="22317252"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polegających wyłącznie na zmianie nazwy komórki organizacyjnej (Kliniki), w której Przyjmujący zamówienie udziela świadczeń, bez zmiany zakresu jej działania, Udzielający zamówienia zastrzega sobie prawo do jednostronnej zmiany nazwy komórki organizacyjnej (Kliniki).  Zmiana nazwy komórki organizacyjnej nie wymaga zawarcia aneksu do Umowy w formie pisemnej pod rygorem nieważności, a wystarczające jest w tym zakresie złożenie przez Udzielającego zamówienia oświadczenia w formie pisemnej, przez co w tym przypadku strony rozumieją także przesłanie wiadomości e-mail na adres Przyjmującego zamówienie. Przyjmujący zamówienie zobowiązuje się do niezwłocznego potwierdzenia otrzymania pisma / wiadomości e-mail. </w:t>
      </w:r>
    </w:p>
    <w:p w14:paraId="7E9E62C0" w14:textId="77777777" w:rsidR="004D4D5A" w:rsidRPr="00095201" w:rsidRDefault="004D4D5A" w:rsidP="004D4D5A">
      <w:pPr>
        <w:tabs>
          <w:tab w:val="left" w:pos="426"/>
          <w:tab w:val="left" w:pos="720"/>
        </w:tabs>
        <w:ind w:left="426"/>
        <w:jc w:val="both"/>
        <w:rPr>
          <w:color w:val="000000" w:themeColor="text1"/>
          <w:sz w:val="22"/>
          <w:szCs w:val="22"/>
        </w:rPr>
      </w:pPr>
    </w:p>
    <w:p w14:paraId="7410FBF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6</w:t>
      </w:r>
    </w:p>
    <w:p w14:paraId="4A9F1D94"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Organizacja udzielania świadczeń</w:t>
      </w:r>
    </w:p>
    <w:p w14:paraId="553E9181" w14:textId="77777777"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C60DA6D" w14:textId="3A80DBDC"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r w:rsidR="002C203B">
        <w:rPr>
          <w:color w:val="000000" w:themeColor="text1"/>
          <w:sz w:val="22"/>
          <w:szCs w:val="22"/>
        </w:rPr>
        <w:t xml:space="preserve"> ustalającym harmonogram.</w:t>
      </w:r>
    </w:p>
    <w:p w14:paraId="0AA87C44" w14:textId="108F13D4"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 xml:space="preserve">Przyjmujący zamówienie ma obowiązek informować w formie pisemnej, z co najmniej 7 dniowym wyprzedzeniem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braku możności udzielania świadczeń objętych umową z innych przyczyn niż wypadki losowe.</w:t>
      </w:r>
    </w:p>
    <w:p w14:paraId="7CB3E90F" w14:textId="183A9DF9"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W przypadku niezgłoszenia się do udzielania świadczeń zdrowotnych Przyjmujący zamówienie zobowiązany jest niezwłocznie (najpóźniej w drugim dniu nieobecności) usprawiedliwić swoją nieobecność a nadto ma obowiązek niezwłocznego zawiadomienia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powodzie nieobecności oraz przewidywanym czasie jej trwania.</w:t>
      </w:r>
    </w:p>
    <w:p w14:paraId="1D00D2AC"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439ECB74"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3DEFF91B" w14:textId="09371D93"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Przyjmujący zamówienie ma prawo wzywać na konsultację lekarzy innych specjalności z innych oddziałów, a także spoza </w:t>
      </w:r>
      <w:r w:rsidR="002C203B" w:rsidRPr="00095201">
        <w:rPr>
          <w:color w:val="000000" w:themeColor="text1"/>
          <w:sz w:val="22"/>
          <w:szCs w:val="22"/>
        </w:rPr>
        <w:t>Szpitala,</w:t>
      </w:r>
      <w:r w:rsidRPr="00095201">
        <w:rPr>
          <w:color w:val="000000" w:themeColor="text1"/>
          <w:sz w:val="22"/>
          <w:szCs w:val="22"/>
        </w:rPr>
        <w:t xml:space="preserve"> jeżeli Udzielający zamówienia zawarł w tym zakresie stosowne umowy</w:t>
      </w:r>
      <w:r w:rsidRPr="00095201">
        <w:rPr>
          <w:snapToGrid w:val="0"/>
          <w:color w:val="000000" w:themeColor="text1"/>
          <w:sz w:val="22"/>
          <w:szCs w:val="22"/>
        </w:rPr>
        <w:t>.</w:t>
      </w:r>
    </w:p>
    <w:p w14:paraId="3A346417"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 7</w:t>
      </w:r>
    </w:p>
    <w:p w14:paraId="06F093AF"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Dokumentacja medyczna, sprawozdawczość</w:t>
      </w:r>
    </w:p>
    <w:p w14:paraId="565E656F"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095201">
        <w:rPr>
          <w:rFonts w:eastAsia="Lucida Sans Unicode"/>
          <w:color w:val="000000" w:themeColor="text1"/>
          <w:sz w:val="22"/>
          <w:szCs w:val="22"/>
        </w:rPr>
        <w:t xml:space="preserve">. </w:t>
      </w:r>
    </w:p>
    <w:p w14:paraId="7E662A63"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Dokumentacja medyczna sporządzona przez Przyjmującego zamówienie stanowi własność Udzielającego zamówienie i będzie przechowywana przez Udzielającego zamówienia.</w:t>
      </w:r>
    </w:p>
    <w:p w14:paraId="30751AB7" w14:textId="77777777" w:rsidR="00247A36" w:rsidRPr="00095201" w:rsidRDefault="00247A36" w:rsidP="00247A36">
      <w:pPr>
        <w:pStyle w:val="Tekstpodstawowy"/>
        <w:rPr>
          <w:color w:val="000000" w:themeColor="text1"/>
          <w:sz w:val="22"/>
          <w:szCs w:val="22"/>
        </w:rPr>
      </w:pPr>
    </w:p>
    <w:p w14:paraId="178EB6F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8</w:t>
      </w:r>
    </w:p>
    <w:p w14:paraId="590E35CA"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Ordynowanie leków</w:t>
      </w:r>
    </w:p>
    <w:p w14:paraId="11325D3A"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542F418D"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 xml:space="preserve">Ordynowanie leków powinno odbywać się także zgodnie z Receptariuszem szpitalnym </w:t>
      </w:r>
      <w:r w:rsidRPr="00095201">
        <w:rPr>
          <w:color w:val="000000" w:themeColor="text1"/>
          <w:sz w:val="22"/>
          <w:szCs w:val="22"/>
        </w:rPr>
        <w:lastRenderedPageBreak/>
        <w:t>wprowadzonym przez Udzielającego zamówienia.</w:t>
      </w:r>
    </w:p>
    <w:p w14:paraId="33F2A301"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powinien wystawiać recepty zgodnie z przepisami określającymi sposób i tryb wystawiania recept oraz ich wzory.</w:t>
      </w:r>
    </w:p>
    <w:p w14:paraId="7E641C99"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5201">
        <w:rPr>
          <w:color w:val="000000" w:themeColor="text1"/>
          <w:sz w:val="22"/>
          <w:szCs w:val="22"/>
        </w:rPr>
        <w:t>t.j</w:t>
      </w:r>
      <w:proofErr w:type="spellEnd"/>
      <w:r w:rsidRPr="00095201">
        <w:rPr>
          <w:color w:val="000000" w:themeColor="text1"/>
          <w:sz w:val="22"/>
          <w:szCs w:val="22"/>
        </w:rPr>
        <w:t xml:space="preserve">. Dz. U. z 2021 r. poz. 1285 z </w:t>
      </w:r>
      <w:proofErr w:type="spellStart"/>
      <w:r w:rsidRPr="00095201">
        <w:rPr>
          <w:color w:val="000000" w:themeColor="text1"/>
          <w:sz w:val="22"/>
          <w:szCs w:val="22"/>
        </w:rPr>
        <w:t>późn</w:t>
      </w:r>
      <w:proofErr w:type="spellEnd"/>
      <w:r w:rsidRPr="00095201">
        <w:rPr>
          <w:color w:val="000000" w:themeColor="text1"/>
          <w:sz w:val="22"/>
          <w:szCs w:val="22"/>
        </w:rPr>
        <w:t>. zm.), zobowiązany jest do sprawdzenia uprawnień tych osób i odnotowania w dokumentacji medycznej dokumentu potwierdzającego uprawnienie.</w:t>
      </w:r>
    </w:p>
    <w:p w14:paraId="61AA2579" w14:textId="77777777" w:rsidR="00247A36" w:rsidRPr="00095201" w:rsidRDefault="00247A36" w:rsidP="00247A36">
      <w:pPr>
        <w:pStyle w:val="Tekstpodstawowy"/>
        <w:rPr>
          <w:color w:val="000000" w:themeColor="text1"/>
          <w:sz w:val="22"/>
          <w:szCs w:val="22"/>
        </w:rPr>
      </w:pPr>
    </w:p>
    <w:p w14:paraId="576C719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9</w:t>
      </w:r>
    </w:p>
    <w:p w14:paraId="764E9780"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Zwolnienie z obowiązku udzielania świadczeń</w:t>
      </w:r>
    </w:p>
    <w:p w14:paraId="40170E0C"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F82C8A3"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5201">
        <w:rPr>
          <w:rStyle w:val="grame"/>
          <w:color w:val="000000" w:themeColor="text1"/>
          <w:sz w:val="22"/>
          <w:szCs w:val="22"/>
        </w:rPr>
        <w:t xml:space="preserve">pisemnie </w:t>
      </w:r>
      <w:r w:rsidRPr="00095201">
        <w:rPr>
          <w:rStyle w:val="spelle"/>
          <w:color w:val="000000" w:themeColor="text1"/>
          <w:sz w:val="22"/>
          <w:szCs w:val="22"/>
        </w:rPr>
        <w:t>osobę upoważnioną przez Dyrektora</w:t>
      </w:r>
      <w:r w:rsidRPr="00095201">
        <w:rPr>
          <w:color w:val="000000" w:themeColor="text1"/>
          <w:sz w:val="22"/>
          <w:szCs w:val="22"/>
        </w:rPr>
        <w:t>, z którym ostatecznie uzgadnia termin tzw. zawieszenia, tak by realizacja powyższego prawa nie zakłóciła udzielania świadczeń zdrowotnych pacjentom Udzielającego zamówienia.</w:t>
      </w:r>
    </w:p>
    <w:p w14:paraId="6757ECBB" w14:textId="77777777" w:rsidR="00247A36" w:rsidRPr="00095201" w:rsidRDefault="00247A36" w:rsidP="00247A36">
      <w:pPr>
        <w:pStyle w:val="Tekstpodstawowy"/>
        <w:widowControl/>
        <w:suppressAutoHyphens w:val="0"/>
        <w:ind w:left="426"/>
        <w:rPr>
          <w:color w:val="000000" w:themeColor="text1"/>
          <w:sz w:val="22"/>
          <w:szCs w:val="22"/>
        </w:rPr>
      </w:pPr>
    </w:p>
    <w:p w14:paraId="3321A1C5"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10</w:t>
      </w:r>
    </w:p>
    <w:p w14:paraId="2C47C242"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Kontrola</w:t>
      </w:r>
    </w:p>
    <w:p w14:paraId="57F42096" w14:textId="77777777" w:rsidR="00247A36" w:rsidRPr="00095201" w:rsidRDefault="00247A36" w:rsidP="00247A36">
      <w:pPr>
        <w:pStyle w:val="Tekstpodstawowy"/>
        <w:tabs>
          <w:tab w:val="num" w:pos="284"/>
        </w:tabs>
        <w:ind w:left="284" w:hanging="284"/>
        <w:rPr>
          <w:color w:val="000000" w:themeColor="text1"/>
          <w:sz w:val="22"/>
          <w:szCs w:val="22"/>
        </w:rPr>
      </w:pPr>
      <w:r w:rsidRPr="00095201">
        <w:rPr>
          <w:color w:val="000000" w:themeColor="text1"/>
          <w:sz w:val="22"/>
          <w:szCs w:val="22"/>
        </w:rPr>
        <w:t>1.</w:t>
      </w:r>
      <w:r w:rsidRPr="00095201">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4B9306B0"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1)</w:t>
      </w:r>
      <w:r w:rsidRPr="00095201">
        <w:rPr>
          <w:color w:val="000000" w:themeColor="text1"/>
          <w:sz w:val="22"/>
          <w:szCs w:val="22"/>
        </w:rPr>
        <w:tab/>
        <w:t>sposobu i zakresu udzielanych świadczeń;</w:t>
      </w:r>
    </w:p>
    <w:p w14:paraId="627472DD"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2)</w:t>
      </w:r>
      <w:r w:rsidRPr="00095201">
        <w:rPr>
          <w:color w:val="000000" w:themeColor="text1"/>
          <w:sz w:val="22"/>
          <w:szCs w:val="22"/>
        </w:rPr>
        <w:tab/>
        <w:t>ilości udzielonych świadczeń;</w:t>
      </w:r>
    </w:p>
    <w:p w14:paraId="28677BD4"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3)</w:t>
      </w:r>
      <w:r w:rsidRPr="00095201">
        <w:rPr>
          <w:color w:val="000000" w:themeColor="text1"/>
          <w:sz w:val="22"/>
          <w:szCs w:val="22"/>
        </w:rPr>
        <w:tab/>
        <w:t>dostępności udzielonych świadczeń;</w:t>
      </w:r>
    </w:p>
    <w:p w14:paraId="25062AF1"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4)</w:t>
      </w:r>
      <w:r w:rsidRPr="00095201">
        <w:rPr>
          <w:color w:val="000000" w:themeColor="text1"/>
          <w:sz w:val="22"/>
          <w:szCs w:val="22"/>
        </w:rPr>
        <w:tab/>
        <w:t>prawidłowości wykorzystywania powierzonych środków;</w:t>
      </w:r>
    </w:p>
    <w:p w14:paraId="78AA187E"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5)</w:t>
      </w:r>
      <w:r w:rsidRPr="00095201">
        <w:rPr>
          <w:color w:val="000000" w:themeColor="text1"/>
          <w:sz w:val="22"/>
          <w:szCs w:val="22"/>
        </w:rPr>
        <w:tab/>
        <w:t>sposobu prowadzenia dokumentacji medycznej i statystycznej,</w:t>
      </w:r>
    </w:p>
    <w:p w14:paraId="307A9BC6"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6) zasad przetwarzania danych osobowych.</w:t>
      </w:r>
    </w:p>
    <w:p w14:paraId="6AB6DA76"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2.</w:t>
      </w:r>
      <w:r w:rsidRPr="00095201">
        <w:rPr>
          <w:color w:val="000000" w:themeColor="text1"/>
          <w:sz w:val="22"/>
          <w:szCs w:val="22"/>
        </w:rPr>
        <w:tab/>
        <w:t>Przyjmujący zamówienie zobowiązuje się wykonać zalecenia pokontrolne oraz informować Udzielającego zamówienie na jego żądanie, o zakresie realizacji umowy.</w:t>
      </w:r>
    </w:p>
    <w:p w14:paraId="03E7D16A"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3.</w:t>
      </w:r>
      <w:r w:rsidRPr="00095201">
        <w:rPr>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6F597C3D"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4.</w:t>
      </w:r>
      <w:r w:rsidRPr="00095201">
        <w:rPr>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57001ADB" w14:textId="77777777" w:rsidR="00247A36" w:rsidRPr="00095201" w:rsidRDefault="00247A36" w:rsidP="00247A36">
      <w:pPr>
        <w:pStyle w:val="Tekstpodstawowy"/>
        <w:tabs>
          <w:tab w:val="num" w:pos="0"/>
        </w:tabs>
        <w:rPr>
          <w:color w:val="000000" w:themeColor="text1"/>
          <w:sz w:val="22"/>
          <w:szCs w:val="22"/>
        </w:rPr>
      </w:pPr>
    </w:p>
    <w:p w14:paraId="3A133693"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11</w:t>
      </w:r>
    </w:p>
    <w:p w14:paraId="0E217847"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Wynagrodzenie</w:t>
      </w:r>
    </w:p>
    <w:p w14:paraId="18062C12" w14:textId="77777777" w:rsidR="004D4D5A" w:rsidRPr="004D4D5A" w:rsidRDefault="00247A36" w:rsidP="004D4D5A">
      <w:pPr>
        <w:pStyle w:val="Tekstpodstawowywcity"/>
        <w:numPr>
          <w:ilvl w:val="0"/>
          <w:numId w:val="21"/>
        </w:numPr>
        <w:tabs>
          <w:tab w:val="left" w:pos="0"/>
          <w:tab w:val="left" w:pos="284"/>
        </w:tabs>
        <w:jc w:val="both"/>
        <w:rPr>
          <w:b w:val="0"/>
          <w:sz w:val="22"/>
          <w:szCs w:val="22"/>
        </w:rPr>
      </w:pPr>
      <w:r w:rsidRPr="00095201">
        <w:rPr>
          <w:b w:val="0"/>
          <w:color w:val="000000" w:themeColor="text1"/>
          <w:spacing w:val="-2"/>
          <w:sz w:val="22"/>
          <w:szCs w:val="22"/>
        </w:rPr>
        <w:t>Za wykonanie powierzonej pracy Przyjmujący zamówienie otrzyma wynagrodzenie</w:t>
      </w:r>
      <w:r w:rsidR="004D4D5A">
        <w:rPr>
          <w:b w:val="0"/>
          <w:color w:val="000000" w:themeColor="text1"/>
          <w:spacing w:val="-2"/>
          <w:sz w:val="22"/>
          <w:szCs w:val="22"/>
        </w:rPr>
        <w:t>:</w:t>
      </w:r>
      <w:r w:rsidRPr="00095201">
        <w:rPr>
          <w:b w:val="0"/>
          <w:color w:val="000000" w:themeColor="text1"/>
          <w:spacing w:val="-2"/>
          <w:sz w:val="22"/>
          <w:szCs w:val="22"/>
        </w:rPr>
        <w:t xml:space="preserve"> </w:t>
      </w:r>
    </w:p>
    <w:p w14:paraId="1D20A7F3" w14:textId="68642C49" w:rsidR="0010242E" w:rsidRPr="00D43F59" w:rsidRDefault="00F42339" w:rsidP="0010242E">
      <w:pPr>
        <w:pStyle w:val="Tekstpodstawowywcity"/>
        <w:ind w:left="426" w:firstLine="0"/>
        <w:contextualSpacing/>
        <w:jc w:val="both"/>
        <w:rPr>
          <w:b w:val="0"/>
          <w:sz w:val="22"/>
          <w:szCs w:val="22"/>
          <w:lang w:eastAsia="pl-PL"/>
        </w:rPr>
      </w:pPr>
      <w:r w:rsidRPr="00F42339">
        <w:rPr>
          <w:b w:val="0"/>
          <w:sz w:val="22"/>
          <w:szCs w:val="22"/>
        </w:rPr>
        <w:t>………. zł  brutto</w:t>
      </w:r>
      <w:r w:rsidRPr="00F42339">
        <w:rPr>
          <w:sz w:val="22"/>
          <w:szCs w:val="22"/>
        </w:rPr>
        <w:t xml:space="preserve"> </w:t>
      </w:r>
      <w:r w:rsidR="0010242E">
        <w:rPr>
          <w:b w:val="0"/>
          <w:sz w:val="22"/>
          <w:szCs w:val="22"/>
        </w:rPr>
        <w:t>za</w:t>
      </w:r>
      <w:r w:rsidR="006A2612">
        <w:rPr>
          <w:b w:val="0"/>
          <w:sz w:val="22"/>
          <w:szCs w:val="22"/>
        </w:rPr>
        <w:t xml:space="preserve"> godz. </w:t>
      </w:r>
      <w:r w:rsidR="0010242E">
        <w:rPr>
          <w:b w:val="0"/>
          <w:sz w:val="22"/>
          <w:szCs w:val="22"/>
        </w:rPr>
        <w:t xml:space="preserve"> </w:t>
      </w:r>
      <w:r w:rsidRPr="00F42339">
        <w:rPr>
          <w:b w:val="0"/>
          <w:sz w:val="22"/>
          <w:szCs w:val="22"/>
        </w:rPr>
        <w:t>udzielani</w:t>
      </w:r>
      <w:r w:rsidR="006A2612">
        <w:rPr>
          <w:b w:val="0"/>
          <w:sz w:val="22"/>
          <w:szCs w:val="22"/>
        </w:rPr>
        <w:t>a</w:t>
      </w:r>
      <w:r w:rsidRPr="00F42339">
        <w:rPr>
          <w:b w:val="0"/>
          <w:sz w:val="22"/>
          <w:szCs w:val="22"/>
        </w:rPr>
        <w:t xml:space="preserve"> świadczeń zdrowotnych </w:t>
      </w:r>
      <w:r w:rsidR="0010242E">
        <w:rPr>
          <w:b w:val="0"/>
          <w:sz w:val="22"/>
          <w:szCs w:val="22"/>
        </w:rPr>
        <w:t xml:space="preserve">zgodnie z §1 ust 1 </w:t>
      </w:r>
    </w:p>
    <w:p w14:paraId="1E4A308D" w14:textId="72AACA52" w:rsidR="00B05C08" w:rsidRDefault="00B05C08" w:rsidP="0010242E">
      <w:pPr>
        <w:pStyle w:val="Tekstpodstawowywcity"/>
        <w:ind w:left="426" w:right="-108" w:firstLine="0"/>
        <w:jc w:val="both"/>
        <w:rPr>
          <w:b w:val="0"/>
          <w:sz w:val="22"/>
          <w:szCs w:val="22"/>
        </w:rPr>
      </w:pPr>
    </w:p>
    <w:p w14:paraId="5D9E04F4" w14:textId="77777777" w:rsidR="00247A36" w:rsidRPr="00095201" w:rsidRDefault="00247A36" w:rsidP="00247A36">
      <w:pPr>
        <w:pStyle w:val="Tekstpodstawowywcity"/>
        <w:numPr>
          <w:ilvl w:val="0"/>
          <w:numId w:val="21"/>
        </w:numPr>
        <w:tabs>
          <w:tab w:val="left" w:pos="0"/>
          <w:tab w:val="left" w:pos="284"/>
        </w:tabs>
        <w:jc w:val="both"/>
        <w:rPr>
          <w:b w:val="0"/>
          <w:color w:val="000000" w:themeColor="text1"/>
          <w:sz w:val="22"/>
          <w:szCs w:val="22"/>
        </w:rPr>
      </w:pPr>
      <w:r w:rsidRPr="00095201">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1230E500" w14:textId="77777777" w:rsidR="00247A36" w:rsidRPr="00095201" w:rsidRDefault="00247A36" w:rsidP="00247A36">
      <w:pPr>
        <w:pStyle w:val="Tekstpodstawowywcity"/>
        <w:numPr>
          <w:ilvl w:val="0"/>
          <w:numId w:val="21"/>
        </w:numPr>
        <w:tabs>
          <w:tab w:val="left" w:pos="0"/>
          <w:tab w:val="left" w:pos="284"/>
        </w:tabs>
        <w:jc w:val="both"/>
        <w:rPr>
          <w:b w:val="0"/>
          <w:bCs/>
          <w:color w:val="000000" w:themeColor="text1"/>
          <w:sz w:val="22"/>
          <w:szCs w:val="22"/>
        </w:rPr>
      </w:pPr>
      <w:r w:rsidRPr="00095201">
        <w:rPr>
          <w:b w:val="0"/>
          <w:bCs/>
          <w:color w:val="000000" w:themeColor="text1"/>
          <w:sz w:val="22"/>
          <w:szCs w:val="22"/>
          <w:lang w:eastAsia="pl-PL"/>
        </w:rPr>
        <w:lastRenderedPageBreak/>
        <w:t>Zgodnie z umową zawartą z Narodowym Funduszem Zdrowia, określone w umowie z wybranym oferentem wynagrodzenie może podlegać renegocjacji w razie zmiany zasad finansowania świadczeń z Narodowym Funduszem Zdrowia.</w:t>
      </w:r>
    </w:p>
    <w:p w14:paraId="78CDFB1A" w14:textId="77777777" w:rsidR="00247A36" w:rsidRPr="00095201" w:rsidRDefault="00247A36" w:rsidP="00247A36">
      <w:pPr>
        <w:numPr>
          <w:ilvl w:val="0"/>
          <w:numId w:val="21"/>
        </w:numPr>
        <w:suppressAutoHyphens w:val="0"/>
        <w:jc w:val="both"/>
        <w:rPr>
          <w:snapToGrid w:val="0"/>
          <w:color w:val="000000" w:themeColor="text1"/>
          <w:sz w:val="22"/>
          <w:szCs w:val="22"/>
          <w:lang w:eastAsia="pl-PL"/>
        </w:rPr>
      </w:pPr>
      <w:r w:rsidRPr="00095201">
        <w:rPr>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112706F0"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 xml:space="preserve">podwyższenie wynagrodzenia może wystąpić na wniosek Przyjmującego zamówienie, złożony nie częściej po upływie 6 miesięcy kalendarzowych i nie częściej niż raz w danym roku kalendarzowym oraz </w:t>
      </w:r>
    </w:p>
    <w:p w14:paraId="2141EDA5"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przy wzroście wskaźnika waloryzacji określonego powyżej, o co najmniej o 10 % w stosunku do kwartału poprzedzającego złożenie wniosku o waloryzację.</w:t>
      </w:r>
    </w:p>
    <w:p w14:paraId="79469F37" w14:textId="77777777" w:rsidR="00247A36" w:rsidRPr="00095201" w:rsidRDefault="00247A36" w:rsidP="00F42339">
      <w:pPr>
        <w:pStyle w:val="Tekstpodstawowywcity"/>
        <w:tabs>
          <w:tab w:val="left" w:pos="0"/>
          <w:tab w:val="left" w:pos="284"/>
        </w:tabs>
        <w:ind w:left="360" w:firstLine="0"/>
        <w:jc w:val="both"/>
        <w:rPr>
          <w:b w:val="0"/>
          <w:bCs/>
          <w:color w:val="000000" w:themeColor="text1"/>
          <w:sz w:val="22"/>
          <w:szCs w:val="22"/>
        </w:rPr>
      </w:pPr>
    </w:p>
    <w:p w14:paraId="2556FDBD" w14:textId="77777777" w:rsidR="00247A36" w:rsidRPr="00095201" w:rsidRDefault="00247A36" w:rsidP="00247A36">
      <w:pPr>
        <w:suppressAutoHyphens w:val="0"/>
        <w:ind w:left="426"/>
        <w:jc w:val="both"/>
        <w:rPr>
          <w:snapToGrid w:val="0"/>
          <w:color w:val="000000" w:themeColor="text1"/>
          <w:sz w:val="22"/>
          <w:szCs w:val="22"/>
          <w:lang w:eastAsia="pl-PL"/>
        </w:rPr>
      </w:pPr>
    </w:p>
    <w:p w14:paraId="1550FFC6"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12</w:t>
      </w:r>
    </w:p>
    <w:p w14:paraId="5F7106A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Rozliczenie wykonanych świadczeń</w:t>
      </w:r>
    </w:p>
    <w:p w14:paraId="0E19FA16"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159BCC4D"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Faktura powinna być sporządzona zgodnie z obowiązującymi przepisami.</w:t>
      </w:r>
    </w:p>
    <w:p w14:paraId="14F96331"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Do faktury Przyjmujący zamówienie winien dołączyć sporządzone przez siebie sprawozdanie miesięczne z realizacji świadczeń, potwierdzone przez Kierownika.</w:t>
      </w:r>
    </w:p>
    <w:p w14:paraId="3E5F11A3"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Świadczenia zdrowotne wykazane w sprawozdaniu z realizacji świadczeń muszą być zgodne ze sporządzanym przez Kierownika. </w:t>
      </w:r>
    </w:p>
    <w:p w14:paraId="603474F4" w14:textId="4DEBFD42"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Zapłata wynagrodzenia nastąpi w terminie do </w:t>
      </w:r>
      <w:r w:rsidR="002C203B">
        <w:rPr>
          <w:color w:val="000000" w:themeColor="text1"/>
          <w:sz w:val="22"/>
          <w:szCs w:val="22"/>
        </w:rPr>
        <w:t>30</w:t>
      </w:r>
      <w:r w:rsidRPr="00095201">
        <w:rPr>
          <w:color w:val="000000" w:themeColor="text1"/>
          <w:sz w:val="22"/>
          <w:szCs w:val="22"/>
        </w:rPr>
        <w:t xml:space="preserve">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57778D34"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 dzień zapłaty uważa się dzień obciążenia rachunku bankowego Udzielającego zamówienia poleceniem przelewu wynagrodzenia. </w:t>
      </w:r>
    </w:p>
    <w:p w14:paraId="2070F88E"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Nie dotrzymanie terminu wypłacenia Wynagrodzenia upoważnia Przyjmującego zamówienie do dochodzenia odsetek w wysokości określonej obowiązującymi przepisami prawa.</w:t>
      </w:r>
    </w:p>
    <w:p w14:paraId="28FC324F"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Przyjmujący zamówienie samodzielnie dokonuje wszelkich rozliczeń z Zakładem Ubezpieczeń Społecznych i z Urzędem Skarbowym</w:t>
      </w:r>
      <w:r w:rsidRPr="00095201">
        <w:rPr>
          <w:snapToGrid w:val="0"/>
          <w:color w:val="000000" w:themeColor="text1"/>
          <w:sz w:val="22"/>
          <w:szCs w:val="22"/>
        </w:rPr>
        <w:t xml:space="preserve"> w zakresie opodatkowania przychodu wynikającego z Umowy</w:t>
      </w:r>
      <w:r w:rsidRPr="00095201">
        <w:rPr>
          <w:color w:val="000000" w:themeColor="text1"/>
          <w:sz w:val="22"/>
          <w:szCs w:val="22"/>
        </w:rPr>
        <w:t xml:space="preserve">. </w:t>
      </w:r>
    </w:p>
    <w:p w14:paraId="6E22C88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13</w:t>
      </w:r>
    </w:p>
    <w:p w14:paraId="4774D0D8"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Ubezpieczenie odpowiedzialności cywilnej</w:t>
      </w:r>
    </w:p>
    <w:p w14:paraId="677CBF9D" w14:textId="77777777" w:rsidR="00247A36" w:rsidRPr="00095201" w:rsidRDefault="00247A36" w:rsidP="00247A36">
      <w:pPr>
        <w:numPr>
          <w:ilvl w:val="0"/>
          <w:numId w:val="6"/>
        </w:numPr>
        <w:tabs>
          <w:tab w:val="left" w:pos="0"/>
          <w:tab w:val="left" w:pos="284"/>
        </w:tabs>
        <w:ind w:left="284"/>
        <w:jc w:val="both"/>
        <w:rPr>
          <w:color w:val="000000" w:themeColor="text1"/>
          <w:sz w:val="22"/>
          <w:szCs w:val="22"/>
        </w:rPr>
      </w:pPr>
      <w:r w:rsidRPr="00095201">
        <w:rPr>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37CFDF6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Ubezpieczenie, o którym mowa w ust. 1 musi obejmować również odpowiedzialność cywilną z tytułu przeniesienia chorób zakaźnych w tym zakażenia wirusem HIV i WZW.</w:t>
      </w:r>
    </w:p>
    <w:p w14:paraId="3CB92A96"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6A385A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A4A0963" w14:textId="77777777" w:rsidR="00247A36" w:rsidRPr="00095201" w:rsidRDefault="00247A36" w:rsidP="00247A36">
      <w:pPr>
        <w:tabs>
          <w:tab w:val="left" w:pos="396"/>
        </w:tabs>
        <w:ind w:left="426" w:hanging="426"/>
        <w:jc w:val="both"/>
        <w:rPr>
          <w:snapToGrid w:val="0"/>
          <w:color w:val="000000" w:themeColor="text1"/>
          <w:sz w:val="22"/>
          <w:szCs w:val="22"/>
        </w:rPr>
      </w:pPr>
    </w:p>
    <w:p w14:paraId="355718FF"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 14</w:t>
      </w:r>
    </w:p>
    <w:p w14:paraId="6966B60B"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Odpowiedzialność odszkodowawcza</w:t>
      </w:r>
    </w:p>
    <w:p w14:paraId="2462A1CF" w14:textId="77777777" w:rsidR="00247A36" w:rsidRPr="00095201" w:rsidRDefault="00247A36" w:rsidP="00247A36">
      <w:pPr>
        <w:pStyle w:val="Lista"/>
        <w:numPr>
          <w:ilvl w:val="0"/>
          <w:numId w:val="7"/>
        </w:numPr>
        <w:ind w:left="284" w:hanging="284"/>
        <w:rPr>
          <w:rFonts w:cs="Times New Roman"/>
          <w:color w:val="000000" w:themeColor="text1"/>
          <w:sz w:val="22"/>
          <w:szCs w:val="22"/>
        </w:rPr>
      </w:pPr>
      <w:r w:rsidRPr="00095201">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76E6458F" w14:textId="77777777" w:rsidR="00247A36" w:rsidRPr="00095201" w:rsidRDefault="00247A36" w:rsidP="00247A36">
      <w:pPr>
        <w:pStyle w:val="Tekstpodstawowy"/>
        <w:widowControl/>
        <w:numPr>
          <w:ilvl w:val="0"/>
          <w:numId w:val="7"/>
        </w:numPr>
        <w:tabs>
          <w:tab w:val="left" w:pos="0"/>
          <w:tab w:val="left" w:pos="284"/>
        </w:tabs>
        <w:ind w:left="284" w:hanging="284"/>
        <w:rPr>
          <w:color w:val="000000" w:themeColor="text1"/>
          <w:sz w:val="22"/>
          <w:szCs w:val="22"/>
        </w:rPr>
      </w:pPr>
      <w:r w:rsidRPr="00095201">
        <w:rPr>
          <w:color w:val="000000" w:themeColor="text1"/>
          <w:sz w:val="22"/>
          <w:szCs w:val="22"/>
        </w:rPr>
        <w:lastRenderedPageBreak/>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7B076419" w14:textId="77777777" w:rsidR="00247A36" w:rsidRPr="00095201" w:rsidRDefault="00247A36" w:rsidP="00247A36">
      <w:pPr>
        <w:pStyle w:val="Tekstpodstawowy"/>
        <w:widowControl/>
        <w:numPr>
          <w:ilvl w:val="0"/>
          <w:numId w:val="7"/>
        </w:numPr>
        <w:tabs>
          <w:tab w:val="left" w:pos="0"/>
        </w:tabs>
        <w:suppressAutoHyphens w:val="0"/>
        <w:ind w:left="284" w:hanging="284"/>
        <w:rPr>
          <w:color w:val="000000" w:themeColor="text1"/>
          <w:sz w:val="22"/>
          <w:szCs w:val="22"/>
        </w:rPr>
      </w:pPr>
      <w:r w:rsidRPr="00095201">
        <w:rPr>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65981BAD" w14:textId="77777777" w:rsidR="00247A36" w:rsidRPr="00095201" w:rsidRDefault="00247A36" w:rsidP="00247A36">
      <w:pPr>
        <w:pStyle w:val="Tekstpodstawowy"/>
        <w:widowControl/>
        <w:numPr>
          <w:ilvl w:val="0"/>
          <w:numId w:val="7"/>
        </w:numPr>
        <w:tabs>
          <w:tab w:val="left" w:pos="0"/>
        </w:tabs>
        <w:suppressAutoHyphens w:val="0"/>
        <w:ind w:left="284" w:hanging="284"/>
        <w:rPr>
          <w:rStyle w:val="Domylnaczcionkaakapitu0"/>
          <w:color w:val="000000" w:themeColor="text1"/>
          <w:sz w:val="22"/>
          <w:szCs w:val="22"/>
        </w:rPr>
      </w:pPr>
      <w:bookmarkStart w:id="1" w:name="_Toc530475683"/>
      <w:r w:rsidRPr="00095201">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1"/>
      <w:r w:rsidRPr="00095201">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176A9AC9" w14:textId="77777777" w:rsidR="00247A36" w:rsidRPr="00095201" w:rsidRDefault="00247A36" w:rsidP="00247A36">
      <w:pPr>
        <w:pStyle w:val="Lista"/>
        <w:tabs>
          <w:tab w:val="left" w:pos="0"/>
        </w:tabs>
        <w:rPr>
          <w:rStyle w:val="Domylnaczcionkaakapitu0"/>
          <w:rFonts w:cs="Times New Roman"/>
          <w:color w:val="000000" w:themeColor="text1"/>
          <w:sz w:val="22"/>
          <w:szCs w:val="22"/>
        </w:rPr>
      </w:pPr>
    </w:p>
    <w:p w14:paraId="6FC0C9D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 15</w:t>
      </w:r>
    </w:p>
    <w:p w14:paraId="520B24A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Kary umowne</w:t>
      </w:r>
    </w:p>
    <w:p w14:paraId="1088F5E7" w14:textId="77777777" w:rsidR="00247A36" w:rsidRPr="00095201" w:rsidRDefault="00247A36" w:rsidP="00247A36">
      <w:pPr>
        <w:numPr>
          <w:ilvl w:val="3"/>
          <w:numId w:val="22"/>
        </w:numPr>
        <w:tabs>
          <w:tab w:val="clear" w:pos="0"/>
          <w:tab w:val="num" w:pos="284"/>
          <w:tab w:val="num" w:pos="2880"/>
        </w:tabs>
        <w:ind w:left="284" w:hanging="284"/>
        <w:jc w:val="both"/>
        <w:rPr>
          <w:color w:val="000000" w:themeColor="text1"/>
          <w:sz w:val="22"/>
          <w:szCs w:val="22"/>
        </w:rPr>
      </w:pPr>
      <w:r w:rsidRPr="00095201">
        <w:rPr>
          <w:color w:val="000000" w:themeColor="text1"/>
          <w:sz w:val="22"/>
          <w:szCs w:val="22"/>
          <w:lang w:eastAsia="pl-PL"/>
        </w:rPr>
        <w:t xml:space="preserve">Przyjmujący zamówienie zobowiązany </w:t>
      </w:r>
      <w:r w:rsidRPr="00095201">
        <w:rPr>
          <w:color w:val="000000" w:themeColor="text1"/>
          <w:sz w:val="22"/>
          <w:szCs w:val="22"/>
        </w:rPr>
        <w:t xml:space="preserve">jest </w:t>
      </w:r>
      <w:r w:rsidRPr="00095201">
        <w:rPr>
          <w:color w:val="000000" w:themeColor="text1"/>
          <w:sz w:val="22"/>
          <w:szCs w:val="22"/>
          <w:lang w:eastAsia="pl-PL"/>
        </w:rPr>
        <w:t>do zapłaty na rzecz udzielającego zamówienie kar umownych w wysokości:</w:t>
      </w:r>
    </w:p>
    <w:p w14:paraId="714E685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20 % wartości faktury brutto za miesiąc bezpośrednio poprzedzający naliczenie kary umownej – za każdy dzień nieuzgodnionej przerwy w realizacji przedmiotu umowy;</w:t>
      </w:r>
    </w:p>
    <w:p w14:paraId="6805F87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5201">
        <w:rPr>
          <w:color w:val="000000" w:themeColor="text1"/>
          <w:sz w:val="22"/>
          <w:szCs w:val="22"/>
        </w:rPr>
        <w:t>;</w:t>
      </w:r>
    </w:p>
    <w:p w14:paraId="481A0137"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rPr>
        <w:t xml:space="preserve">20 % </w:t>
      </w:r>
      <w:r w:rsidRPr="00095201">
        <w:rPr>
          <w:color w:val="000000" w:themeColor="text1"/>
          <w:sz w:val="22"/>
          <w:szCs w:val="22"/>
          <w:lang w:eastAsia="pl-PL"/>
        </w:rPr>
        <w:t xml:space="preserve">wartości faktury brutto za miesiąc bezpośrednio poprzedzający naliczenie kary umownej </w:t>
      </w:r>
      <w:r w:rsidRPr="00095201">
        <w:rPr>
          <w:color w:val="000000" w:themeColor="text1"/>
          <w:sz w:val="22"/>
          <w:szCs w:val="22"/>
        </w:rPr>
        <w:t>za każde stwierdzone naruszenie w przypadku:</w:t>
      </w:r>
      <w:r w:rsidRPr="00095201">
        <w:rPr>
          <w:b/>
          <w:color w:val="000000" w:themeColor="text1"/>
          <w:sz w:val="22"/>
          <w:szCs w:val="22"/>
        </w:rPr>
        <w:t xml:space="preserve"> </w:t>
      </w:r>
    </w:p>
    <w:p w14:paraId="28AD6ADB"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1FE91F2A"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nieudzielenia świadczenia w czasie i miejscu ustalonym w Umowie;</w:t>
      </w:r>
    </w:p>
    <w:p w14:paraId="4D5D4C4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pobierania lub obciążania pacjentów kosztami udzielanych świadczeń;</w:t>
      </w:r>
    </w:p>
    <w:p w14:paraId="0F44E8BD"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uniemożliwienia kontroli przeprowadzonej przez Udzielającego zamówienia, Narodowy Fundusz Zdrowia oraz inne uprawnione organy i podmioty;</w:t>
      </w:r>
    </w:p>
    <w:p w14:paraId="61A14811"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niewykonania w wyznaczonym terminie zaleceń pokontrolnych;</w:t>
      </w:r>
    </w:p>
    <w:p w14:paraId="035690DE"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nieuzasadnionej odmowy udzielenia świadczeń zdrowotnych;</w:t>
      </w:r>
    </w:p>
    <w:p w14:paraId="2B003C36"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stwierdzenia nieprawidłowego prowadzenia dokumentacji medycznej;</w:t>
      </w:r>
    </w:p>
    <w:p w14:paraId="4312B9D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stwierdzenia naruszenia aktów wewnętrznych obowiązujących u Udzielającego zamówienia;</w:t>
      </w:r>
    </w:p>
    <w:p w14:paraId="40710962"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nieuzasadnionej odmowy rozpoczęcia udzielania świadczeń zdrowotnych przed godziną zakończenia pracy w ramach danego stanowiska anestezjologicznego;</w:t>
      </w:r>
    </w:p>
    <w:p w14:paraId="4B81D3FC"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Dodatkowo w razie nienależytego wykonania umowy z przyczyn leżących po stronie </w:t>
      </w:r>
      <w:r w:rsidRPr="00095201">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5201">
        <w:rPr>
          <w:color w:val="000000" w:themeColor="text1"/>
          <w:sz w:val="22"/>
          <w:szCs w:val="22"/>
          <w:lang w:eastAsia="pl-PL"/>
        </w:rPr>
        <w:t>brutto za miesiąc bezpośrednio poprzedzający naliczenie kary</w:t>
      </w:r>
      <w:r w:rsidRPr="00095201">
        <w:rPr>
          <w:color w:val="000000" w:themeColor="text1"/>
          <w:spacing w:val="-4"/>
          <w:sz w:val="22"/>
          <w:szCs w:val="22"/>
          <w:lang w:eastAsia="pl-PL"/>
        </w:rPr>
        <w:t>, za każdy przypadek naruszenia.</w:t>
      </w:r>
    </w:p>
    <w:p w14:paraId="4EAE4D27"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0FD2AC82"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2030BAD0"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87B914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5201">
        <w:rPr>
          <w:color w:val="000000" w:themeColor="text1"/>
          <w:sz w:val="22"/>
          <w:szCs w:val="22"/>
        </w:rPr>
        <w:t xml:space="preserve">30 </w:t>
      </w:r>
      <w:r w:rsidRPr="00095201">
        <w:rPr>
          <w:color w:val="000000" w:themeColor="text1"/>
          <w:sz w:val="22"/>
          <w:szCs w:val="22"/>
          <w:shd w:val="clear" w:color="auto" w:fill="FFFFFF"/>
        </w:rPr>
        <w:t xml:space="preserve">% wartości niezrealizowanego świadczenia zdrowotnego. </w:t>
      </w:r>
    </w:p>
    <w:p w14:paraId="078066B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lastRenderedPageBreak/>
        <w:t>Przyjmujący zamówienie wyraża zgodę na potrącenie kary umownej z wynagrodzenia Przyjmującego zamówienia.</w:t>
      </w:r>
    </w:p>
    <w:p w14:paraId="63F08CB5" w14:textId="77777777" w:rsidR="00247A36" w:rsidRPr="00095201" w:rsidRDefault="00247A36" w:rsidP="00247A36">
      <w:pPr>
        <w:pStyle w:val="Tekstpodstawowy"/>
        <w:rPr>
          <w:color w:val="000000" w:themeColor="text1"/>
          <w:sz w:val="22"/>
          <w:szCs w:val="22"/>
        </w:rPr>
      </w:pPr>
    </w:p>
    <w:p w14:paraId="1E52F7F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16</w:t>
      </w:r>
    </w:p>
    <w:p w14:paraId="70005E8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Poufność, przetwarzanie danych osobowych</w:t>
      </w:r>
    </w:p>
    <w:p w14:paraId="59375508" w14:textId="77777777" w:rsidR="00247A36" w:rsidRPr="00095201" w:rsidRDefault="00247A36" w:rsidP="00247A36">
      <w:pPr>
        <w:pStyle w:val="Tekstpodstawowy"/>
        <w:widowControl/>
        <w:numPr>
          <w:ilvl w:val="0"/>
          <w:numId w:val="10"/>
        </w:numPr>
        <w:tabs>
          <w:tab w:val="num" w:pos="0"/>
        </w:tabs>
        <w:suppressAutoHyphens w:val="0"/>
        <w:ind w:left="426"/>
        <w:rPr>
          <w:color w:val="000000" w:themeColor="text1"/>
          <w:sz w:val="22"/>
          <w:szCs w:val="22"/>
        </w:rPr>
      </w:pPr>
      <w:r w:rsidRPr="00095201">
        <w:rPr>
          <w:color w:val="000000" w:themeColor="text1"/>
          <w:sz w:val="22"/>
          <w:szCs w:val="22"/>
        </w:rPr>
        <w:t>Przyjmujący zamówienie zobowiązuje się do zachowania tajemnicy warunków Umowy oraz wszelkich informacji pozyskanych w związku z Umową.</w:t>
      </w:r>
    </w:p>
    <w:p w14:paraId="3AC5F4A4"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5746FE2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99148C7"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35A1EAF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świadomie oraz wyraźnie oświadcza, że wyraża zgodę na przetwarzanie danych osobowych przez Udzielającego zamówienia w celu realizacji niniejszej umowy.</w:t>
      </w:r>
    </w:p>
    <w:p w14:paraId="1FC0A69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w ramach swoich obowiązków zabezpiecza dostęp do zbieranych i przetwarzanych danych osobowych zgodnie z RODO i innymi przepisami prawa powszechnie obowiązującego.</w:t>
      </w:r>
    </w:p>
    <w:p w14:paraId="3CC35E3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2E027E1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trwale usuwa dane, kiedy ich dalsze przetwarzanie nie będzie konieczne albo kiedy dane nie są niezbędne do realizacji celu wskazanego w ust. 3.</w:t>
      </w:r>
    </w:p>
    <w:p w14:paraId="30ACC400"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EE806F1"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Pozyskiwane dane osobowe przez Udzielającego zamówienia mają charakter zwykłych danych osobowych.</w:t>
      </w:r>
    </w:p>
    <w:p w14:paraId="565F4EAD"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14:paraId="215A17E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Udzielający zamówienia informuje, że dane osobowe Przyjmującego zamówienie pozyskuje bezpośrednio od niego, a w razie potrzeby także ze źródeł ogólnodostępnych, jak </w:t>
      </w:r>
      <w:proofErr w:type="spellStart"/>
      <w:r w:rsidRPr="00095201">
        <w:rPr>
          <w:color w:val="000000" w:themeColor="text1"/>
          <w:sz w:val="22"/>
          <w:szCs w:val="22"/>
        </w:rPr>
        <w:t>CEiDG</w:t>
      </w:r>
      <w:proofErr w:type="spellEnd"/>
      <w:r w:rsidRPr="00095201">
        <w:rPr>
          <w:color w:val="000000" w:themeColor="text1"/>
          <w:sz w:val="22"/>
          <w:szCs w:val="22"/>
        </w:rPr>
        <w:t>/KRS.</w:t>
      </w:r>
    </w:p>
    <w:p w14:paraId="185365E4" w14:textId="77777777" w:rsidR="00247A36" w:rsidRPr="00095201" w:rsidRDefault="00247A36" w:rsidP="00247A36">
      <w:pPr>
        <w:pStyle w:val="Tekstpodstawowy"/>
        <w:jc w:val="center"/>
        <w:rPr>
          <w:b/>
          <w:bCs/>
          <w:color w:val="000000" w:themeColor="text1"/>
          <w:sz w:val="22"/>
          <w:szCs w:val="22"/>
        </w:rPr>
      </w:pPr>
    </w:p>
    <w:p w14:paraId="52788A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17</w:t>
      </w:r>
    </w:p>
    <w:p w14:paraId="75553E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Okres obowiązywania umowy</w:t>
      </w:r>
    </w:p>
    <w:p w14:paraId="623AB2C5" w14:textId="77777777" w:rsidR="00247A36" w:rsidRPr="00095201" w:rsidRDefault="00247A36" w:rsidP="00247A36">
      <w:pPr>
        <w:pStyle w:val="Tekstpodstawowy"/>
        <w:rPr>
          <w:color w:val="000000" w:themeColor="text1"/>
          <w:sz w:val="22"/>
          <w:szCs w:val="22"/>
        </w:rPr>
      </w:pPr>
      <w:r w:rsidRPr="00095201">
        <w:rPr>
          <w:color w:val="000000" w:themeColor="text1"/>
          <w:sz w:val="22"/>
          <w:szCs w:val="22"/>
        </w:rPr>
        <w:t>Umowa zostaje zawarta na czas określony 36 miesięcy począwszy od …………………...  do ……………………...</w:t>
      </w:r>
    </w:p>
    <w:p w14:paraId="00E90A02" w14:textId="7B1E41E8" w:rsidR="00247A36" w:rsidRDefault="00247A36" w:rsidP="00247A36">
      <w:pPr>
        <w:pStyle w:val="Tekstpodstawowy"/>
        <w:rPr>
          <w:color w:val="000000" w:themeColor="text1"/>
          <w:sz w:val="22"/>
          <w:szCs w:val="22"/>
        </w:rPr>
      </w:pPr>
    </w:p>
    <w:p w14:paraId="52D3611C" w14:textId="12414485" w:rsidR="0098211E" w:rsidRDefault="0098211E" w:rsidP="00247A36">
      <w:pPr>
        <w:pStyle w:val="Tekstpodstawowy"/>
        <w:rPr>
          <w:color w:val="000000" w:themeColor="text1"/>
          <w:sz w:val="22"/>
          <w:szCs w:val="22"/>
        </w:rPr>
      </w:pPr>
    </w:p>
    <w:p w14:paraId="6CEE5185" w14:textId="0DBA45CB" w:rsidR="0098211E" w:rsidRDefault="0098211E" w:rsidP="00247A36">
      <w:pPr>
        <w:pStyle w:val="Tekstpodstawowy"/>
        <w:rPr>
          <w:color w:val="000000" w:themeColor="text1"/>
          <w:sz w:val="22"/>
          <w:szCs w:val="22"/>
        </w:rPr>
      </w:pPr>
    </w:p>
    <w:p w14:paraId="3E143491" w14:textId="77777777" w:rsidR="0098211E" w:rsidRPr="00095201" w:rsidRDefault="0098211E" w:rsidP="00247A36">
      <w:pPr>
        <w:pStyle w:val="Tekstpodstawowy"/>
        <w:rPr>
          <w:color w:val="000000" w:themeColor="text1"/>
          <w:sz w:val="22"/>
          <w:szCs w:val="22"/>
        </w:rPr>
      </w:pPr>
    </w:p>
    <w:p w14:paraId="0731AB6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lastRenderedPageBreak/>
        <w:t>§ 18</w:t>
      </w:r>
    </w:p>
    <w:p w14:paraId="178A06A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Rozwiązanie umowy</w:t>
      </w:r>
    </w:p>
    <w:p w14:paraId="252E37C2" w14:textId="77777777" w:rsidR="00247A36" w:rsidRPr="00095201" w:rsidRDefault="00247A36" w:rsidP="00247A36">
      <w:pPr>
        <w:pStyle w:val="Tekstpodstawowy"/>
        <w:widowControl/>
        <w:numPr>
          <w:ilvl w:val="0"/>
          <w:numId w:val="17"/>
        </w:numPr>
        <w:suppressAutoHyphens w:val="0"/>
        <w:autoSpaceDN w:val="0"/>
        <w:ind w:left="284" w:hanging="284"/>
        <w:rPr>
          <w:color w:val="000000" w:themeColor="text1"/>
          <w:sz w:val="22"/>
          <w:szCs w:val="22"/>
        </w:rPr>
      </w:pPr>
      <w:r w:rsidRPr="00095201">
        <w:rPr>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791DCBB4"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 xml:space="preserve">został tymczasowo aresztowany; </w:t>
      </w:r>
    </w:p>
    <w:p w14:paraId="071C9FC2"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utracił uprawnienia do wykonywania zawodu lub został w tych uprawnieniach zawieszony przez organ uprawniony lub został skazany prawomocnym wyrokiem sądu w związku z wykonywanym zawodem;</w:t>
      </w:r>
    </w:p>
    <w:p w14:paraId="70298BCC" w14:textId="77777777" w:rsidR="00247A36" w:rsidRPr="00095201" w:rsidRDefault="00247A36" w:rsidP="00247A36">
      <w:pPr>
        <w:widowControl w:val="0"/>
        <w:numPr>
          <w:ilvl w:val="0"/>
          <w:numId w:val="18"/>
        </w:numPr>
        <w:shd w:val="clear" w:color="auto" w:fill="FFFFFF"/>
        <w:tabs>
          <w:tab w:val="left" w:pos="720"/>
        </w:tabs>
        <w:autoSpaceDE w:val="0"/>
        <w:jc w:val="both"/>
        <w:rPr>
          <w:color w:val="000000" w:themeColor="text1"/>
          <w:sz w:val="22"/>
          <w:szCs w:val="22"/>
        </w:rPr>
      </w:pPr>
      <w:r w:rsidRPr="00095201">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4E50567"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610CF04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udzielał świadczeń w stanie po spożyciu alkoholu i w stanie nietrzeźwym,</w:t>
      </w:r>
    </w:p>
    <w:p w14:paraId="486B701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odmówił poddania się kontroli realizacji umowy lub przeprowadzenia niezbędnych czynności kontrolnych, </w:t>
      </w:r>
    </w:p>
    <w:p w14:paraId="5CB741E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pobierał nienależne </w:t>
      </w:r>
      <w:r w:rsidRPr="00095201">
        <w:rPr>
          <w:rStyle w:val="Uwydatnienie"/>
          <w:color w:val="000000" w:themeColor="text1"/>
          <w:sz w:val="22"/>
          <w:szCs w:val="22"/>
        </w:rPr>
        <w:t>opłaty</w:t>
      </w:r>
      <w:r w:rsidRPr="00095201">
        <w:rPr>
          <w:color w:val="000000" w:themeColor="text1"/>
          <w:sz w:val="22"/>
          <w:szCs w:val="22"/>
        </w:rPr>
        <w:t xml:space="preserve"> od ubezpieczonych za świadczenia zdrowotne,</w:t>
      </w:r>
    </w:p>
    <w:p w14:paraId="7D68DD56"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naruszył zasady ochrony danych osobowych</w:t>
      </w:r>
    </w:p>
    <w:p w14:paraId="3B002DF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w innych przypadkach określonych umową.</w:t>
      </w:r>
    </w:p>
    <w:p w14:paraId="10EF6094" w14:textId="77777777" w:rsidR="00247A36" w:rsidRPr="00095201" w:rsidRDefault="00247A36" w:rsidP="00247A36">
      <w:pPr>
        <w:pStyle w:val="NormalnyWeb"/>
        <w:numPr>
          <w:ilvl w:val="0"/>
          <w:numId w:val="17"/>
        </w:numPr>
        <w:spacing w:before="0" w:after="0"/>
        <w:ind w:left="426" w:hanging="284"/>
        <w:jc w:val="both"/>
        <w:rPr>
          <w:color w:val="000000" w:themeColor="text1"/>
          <w:sz w:val="22"/>
          <w:szCs w:val="22"/>
        </w:rPr>
      </w:pPr>
      <w:r w:rsidRPr="00095201">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4A58C211"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5201">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5201">
        <w:rPr>
          <w:color w:val="000000" w:themeColor="text1"/>
          <w:sz w:val="22"/>
          <w:szCs w:val="22"/>
        </w:rPr>
        <w:t xml:space="preserve">. </w:t>
      </w:r>
    </w:p>
    <w:p w14:paraId="4A19D7C6" w14:textId="77777777" w:rsidR="00247A36" w:rsidRPr="00095201" w:rsidRDefault="00247A36" w:rsidP="00247A36">
      <w:pPr>
        <w:numPr>
          <w:ilvl w:val="0"/>
          <w:numId w:val="17"/>
        </w:numPr>
        <w:ind w:left="426"/>
        <w:jc w:val="both"/>
        <w:rPr>
          <w:color w:val="000000" w:themeColor="text1"/>
          <w:sz w:val="22"/>
          <w:szCs w:val="22"/>
        </w:rPr>
      </w:pPr>
      <w:r w:rsidRPr="00095201">
        <w:rPr>
          <w:color w:val="000000" w:themeColor="text1"/>
          <w:sz w:val="22"/>
          <w:szCs w:val="22"/>
        </w:rPr>
        <w:t>Stronom przysługuje prawo rozwiązania umowy z zachowaniem sześciomiesięcznego okresu wypowiedzenia ze skutkiem na koniec miesiąca kalendarzowego.</w:t>
      </w:r>
    </w:p>
    <w:p w14:paraId="5C779959"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Z zachowaniem miesięcznego okresu wypowiedzenia umowa może zostać rozwiązana w przypadku zaistnienia następujących okoliczności: </w:t>
      </w:r>
    </w:p>
    <w:p w14:paraId="7342E40A"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 xml:space="preserve">1) ograniczenia przez Przyjmującego zamówienie dostępności do świadczeń zdrowotnych, zawężenie ich zakresu lub ich nieodpowiednia jakość, </w:t>
      </w:r>
    </w:p>
    <w:p w14:paraId="6833455F"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2) nieprzestrzeganie przez Przyjmującego zamówienie terminów przekazywania Udzielającemu zamówienie wymaganych danych i informacji,</w:t>
      </w:r>
    </w:p>
    <w:p w14:paraId="11F94387"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3) uzasadnionych skarg pacjentów, uznanych przez Udzielającego zamówienie, jeżeli są one związane z wykonywaniem niniejszej Umowy.</w:t>
      </w:r>
    </w:p>
    <w:p w14:paraId="22A048BE" w14:textId="77777777" w:rsidR="00247A36" w:rsidRPr="00095201" w:rsidRDefault="00247A36" w:rsidP="00247A36">
      <w:pPr>
        <w:pStyle w:val="Zwykytekst"/>
        <w:numPr>
          <w:ilvl w:val="0"/>
          <w:numId w:val="17"/>
        </w:numPr>
        <w:autoSpaceDN w:val="0"/>
        <w:ind w:left="426" w:right="-2" w:hanging="284"/>
        <w:jc w:val="both"/>
        <w:rPr>
          <w:rFonts w:ascii="Times New Roman" w:hAnsi="Times New Roman"/>
          <w:bCs/>
          <w:color w:val="000000" w:themeColor="text1"/>
          <w:sz w:val="22"/>
          <w:szCs w:val="22"/>
        </w:rPr>
      </w:pPr>
      <w:r w:rsidRPr="00095201">
        <w:rPr>
          <w:rFonts w:ascii="Times New Roman" w:hAnsi="Times New Roman"/>
          <w:color w:val="000000" w:themeColor="text1"/>
          <w:sz w:val="22"/>
          <w:szCs w:val="22"/>
        </w:rPr>
        <w:t>Strony mogę rozwiązać umowę na drodze porozumienia Stron.</w:t>
      </w:r>
    </w:p>
    <w:p w14:paraId="7A136B6D" w14:textId="77777777" w:rsidR="00247A36" w:rsidRPr="00095201" w:rsidRDefault="00247A36" w:rsidP="00247A36">
      <w:pPr>
        <w:pStyle w:val="NormalnyWeb"/>
        <w:widowControl/>
        <w:numPr>
          <w:ilvl w:val="0"/>
          <w:numId w:val="4"/>
        </w:numPr>
        <w:suppressAutoHyphens w:val="0"/>
        <w:overflowPunct/>
        <w:autoSpaceDE/>
        <w:autoSpaceDN/>
        <w:adjustRightInd/>
        <w:spacing w:before="0" w:after="0"/>
        <w:ind w:left="426" w:hanging="284"/>
        <w:jc w:val="both"/>
        <w:rPr>
          <w:color w:val="000000" w:themeColor="text1"/>
          <w:sz w:val="22"/>
          <w:szCs w:val="22"/>
        </w:rPr>
      </w:pPr>
      <w:r w:rsidRPr="00095201">
        <w:rPr>
          <w:color w:val="000000" w:themeColor="text1"/>
          <w:sz w:val="22"/>
          <w:szCs w:val="22"/>
        </w:rPr>
        <w:t>Umowa wygasa w przypadku:</w:t>
      </w:r>
    </w:p>
    <w:p w14:paraId="560D1C99" w14:textId="77777777" w:rsidR="00247A36" w:rsidRPr="00095201" w:rsidRDefault="00247A36" w:rsidP="00247A36">
      <w:pPr>
        <w:pStyle w:val="Tekstpodstawowy"/>
        <w:widowControl/>
        <w:numPr>
          <w:ilvl w:val="0"/>
          <w:numId w:val="5"/>
        </w:numPr>
        <w:suppressAutoHyphens w:val="0"/>
        <w:rPr>
          <w:color w:val="000000" w:themeColor="text1"/>
          <w:sz w:val="22"/>
          <w:szCs w:val="22"/>
        </w:rPr>
      </w:pPr>
      <w:r w:rsidRPr="00095201">
        <w:rPr>
          <w:color w:val="000000" w:themeColor="text1"/>
          <w:sz w:val="22"/>
          <w:szCs w:val="22"/>
        </w:rPr>
        <w:t xml:space="preserve">śmierci Przyjmującego zamówienie; </w:t>
      </w:r>
    </w:p>
    <w:p w14:paraId="500EF7EB" w14:textId="77777777" w:rsidR="00247A36" w:rsidRPr="00095201" w:rsidRDefault="00247A36" w:rsidP="00247A36">
      <w:pPr>
        <w:numPr>
          <w:ilvl w:val="0"/>
          <w:numId w:val="5"/>
        </w:numPr>
        <w:tabs>
          <w:tab w:val="num" w:pos="709"/>
          <w:tab w:val="left" w:pos="1276"/>
        </w:tabs>
        <w:suppressAutoHyphens w:val="0"/>
        <w:jc w:val="both"/>
        <w:rPr>
          <w:snapToGrid w:val="0"/>
          <w:color w:val="000000" w:themeColor="text1"/>
          <w:sz w:val="22"/>
          <w:szCs w:val="22"/>
        </w:rPr>
      </w:pPr>
      <w:r w:rsidRPr="00095201">
        <w:rPr>
          <w:color w:val="000000" w:themeColor="text1"/>
          <w:sz w:val="22"/>
          <w:szCs w:val="22"/>
        </w:rPr>
        <w:t>likwidacji Szpitala lub likwidacji komórki organizacyjnej, w której Przyjmujący zamówienie udzielał świadczeń zdrowotnych</w:t>
      </w:r>
      <w:r w:rsidRPr="00095201">
        <w:rPr>
          <w:snapToGrid w:val="0"/>
          <w:color w:val="000000" w:themeColor="text1"/>
          <w:sz w:val="22"/>
          <w:szCs w:val="22"/>
        </w:rPr>
        <w:t xml:space="preserve"> bez możliwości udzielania świadczeń przez Przyjmującego zamówienie w innej komórce organizacyjnej Szpitala; </w:t>
      </w:r>
    </w:p>
    <w:p w14:paraId="6949C025" w14:textId="77777777" w:rsidR="00247A36" w:rsidRPr="00095201" w:rsidRDefault="00247A36" w:rsidP="00247A36">
      <w:pPr>
        <w:pStyle w:val="Tekstpodstawowy"/>
        <w:widowControl/>
        <w:numPr>
          <w:ilvl w:val="0"/>
          <w:numId w:val="5"/>
        </w:numPr>
        <w:tabs>
          <w:tab w:val="num" w:pos="0"/>
          <w:tab w:val="num" w:pos="709"/>
        </w:tabs>
        <w:suppressAutoHyphens w:val="0"/>
        <w:jc w:val="left"/>
        <w:rPr>
          <w:color w:val="000000" w:themeColor="text1"/>
          <w:sz w:val="22"/>
          <w:szCs w:val="22"/>
        </w:rPr>
      </w:pPr>
      <w:r w:rsidRPr="00095201">
        <w:rPr>
          <w:color w:val="000000" w:themeColor="text1"/>
          <w:sz w:val="22"/>
          <w:szCs w:val="22"/>
        </w:rPr>
        <w:t>zakończenia obowiązywania umowy zawartej pomiędzy Udzielającym zamówienia a NFZ.</w:t>
      </w:r>
    </w:p>
    <w:p w14:paraId="4D5D3A1C" w14:textId="3081CA6E" w:rsidR="00247A36" w:rsidRPr="00095201" w:rsidRDefault="00247A36" w:rsidP="0098211E">
      <w:pPr>
        <w:pStyle w:val="Tekstpodstawowy"/>
        <w:widowControl/>
        <w:numPr>
          <w:ilvl w:val="0"/>
          <w:numId w:val="35"/>
        </w:numPr>
        <w:suppressAutoHyphens w:val="0"/>
        <w:rPr>
          <w:color w:val="000000" w:themeColor="text1"/>
          <w:sz w:val="22"/>
          <w:szCs w:val="22"/>
        </w:rPr>
      </w:pPr>
      <w:r w:rsidRPr="00095201">
        <w:rPr>
          <w:color w:val="000000" w:themeColor="text1"/>
          <w:sz w:val="22"/>
          <w:szCs w:val="22"/>
        </w:rPr>
        <w:t xml:space="preserve">W przypadku zmian organizacyjnych </w:t>
      </w:r>
      <w:r w:rsidR="002C203B">
        <w:rPr>
          <w:color w:val="000000" w:themeColor="text1"/>
          <w:sz w:val="22"/>
          <w:szCs w:val="22"/>
        </w:rPr>
        <w:t>Udzielającego zamówienie</w:t>
      </w:r>
      <w:r w:rsidRPr="00095201">
        <w:rPr>
          <w:color w:val="000000" w:themeColor="text1"/>
          <w:sz w:val="22"/>
          <w:szCs w:val="22"/>
        </w:rPr>
        <w:t xml:space="preserve"> polegających na podziale, połączeniu, likwidacji, zmiana nazwy ko</w:t>
      </w:r>
      <w:bookmarkStart w:id="2" w:name="_GoBack"/>
      <w:bookmarkEnd w:id="2"/>
      <w:r w:rsidRPr="00095201">
        <w:rPr>
          <w:color w:val="000000" w:themeColor="text1"/>
          <w:sz w:val="22"/>
          <w:szCs w:val="22"/>
        </w:rPr>
        <w:t>mórki organizacyjnej, w której są udzielane świadczenia umowa obowiązuje odpowiednio w nowo powstałej komórce organizacyjnej.</w:t>
      </w:r>
    </w:p>
    <w:p w14:paraId="0C8B28E1" w14:textId="77777777" w:rsidR="00247A36" w:rsidRPr="00095201" w:rsidRDefault="00247A36" w:rsidP="00247A36">
      <w:pPr>
        <w:pStyle w:val="Tekstpodstawowy"/>
        <w:widowControl/>
        <w:tabs>
          <w:tab w:val="num" w:pos="709"/>
        </w:tabs>
        <w:suppressAutoHyphens w:val="0"/>
        <w:jc w:val="left"/>
        <w:rPr>
          <w:bCs/>
          <w:color w:val="000000" w:themeColor="text1"/>
          <w:sz w:val="22"/>
          <w:szCs w:val="22"/>
        </w:rPr>
      </w:pPr>
    </w:p>
    <w:p w14:paraId="51ABF802" w14:textId="77777777" w:rsidR="00247A36" w:rsidRPr="00095201" w:rsidRDefault="00247A36" w:rsidP="00247A36">
      <w:pPr>
        <w:pStyle w:val="Tekstpodstawowy"/>
        <w:widowControl/>
        <w:tabs>
          <w:tab w:val="num" w:pos="709"/>
        </w:tabs>
        <w:suppressAutoHyphens w:val="0"/>
        <w:jc w:val="center"/>
        <w:rPr>
          <w:b/>
          <w:color w:val="000000" w:themeColor="text1"/>
          <w:sz w:val="22"/>
          <w:szCs w:val="22"/>
        </w:rPr>
      </w:pPr>
      <w:r w:rsidRPr="00095201">
        <w:rPr>
          <w:b/>
          <w:color w:val="000000" w:themeColor="text1"/>
          <w:sz w:val="22"/>
          <w:szCs w:val="22"/>
        </w:rPr>
        <w:t>§ 19</w:t>
      </w:r>
    </w:p>
    <w:p w14:paraId="4D564E60" w14:textId="77777777" w:rsidR="00247A36" w:rsidRPr="00095201" w:rsidRDefault="00247A36" w:rsidP="00247A36">
      <w:pPr>
        <w:tabs>
          <w:tab w:val="left" w:pos="0"/>
          <w:tab w:val="left" w:pos="426"/>
        </w:tabs>
        <w:jc w:val="both"/>
        <w:rPr>
          <w:rFonts w:eastAsia="Tahoma"/>
          <w:color w:val="000000" w:themeColor="text1"/>
          <w:sz w:val="22"/>
          <w:szCs w:val="22"/>
          <w:lang w:eastAsia="pl-PL"/>
        </w:rPr>
      </w:pPr>
      <w:r w:rsidRPr="00095201">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03099710"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dokona cesji wierzytelności wynikających lub związanych z realizacją umowy;</w:t>
      </w:r>
    </w:p>
    <w:p w14:paraId="21F500A7"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lastRenderedPageBreak/>
        <w:t>nie udzieli pełnomocnictwa do dochodzenia wierzytelności wynikających lub związanych z realizacją umowy na drodze sądowej lub pozasądowej, za wyjątkiem pełnomocnictwa dla radcy prawnego lub adwokata;</w:t>
      </w:r>
    </w:p>
    <w:p w14:paraId="4F26D738" w14:textId="77777777" w:rsidR="00247A36" w:rsidRPr="00095201" w:rsidRDefault="00247A36" w:rsidP="00247A36">
      <w:pPr>
        <w:numPr>
          <w:ilvl w:val="0"/>
          <w:numId w:val="25"/>
        </w:numPr>
        <w:tabs>
          <w:tab w:val="left" w:pos="426"/>
        </w:tabs>
        <w:autoSpaceDE w:val="0"/>
        <w:jc w:val="both"/>
        <w:rPr>
          <w:color w:val="000000" w:themeColor="text1"/>
          <w:sz w:val="22"/>
          <w:szCs w:val="22"/>
          <w:lang w:eastAsia="pl-PL"/>
        </w:rPr>
      </w:pPr>
      <w:r w:rsidRPr="00095201">
        <w:rPr>
          <w:rFonts w:eastAsia="Tahoma"/>
          <w:color w:val="000000" w:themeColor="text1"/>
          <w:sz w:val="22"/>
          <w:szCs w:val="22"/>
          <w:lang w:eastAsia="pl-PL"/>
        </w:rPr>
        <w:t>nie zawrze umowy poręczenia dotyczącej wierzytelności wynikających lub związanych z realizacja niniejszej umowy.</w:t>
      </w:r>
    </w:p>
    <w:p w14:paraId="201B53F1" w14:textId="77777777" w:rsidR="00247A36" w:rsidRPr="00095201" w:rsidRDefault="00247A36" w:rsidP="00247A36">
      <w:pPr>
        <w:pStyle w:val="Tekstpodstawowy"/>
        <w:tabs>
          <w:tab w:val="num" w:pos="0"/>
        </w:tabs>
        <w:rPr>
          <w:color w:val="000000" w:themeColor="text1"/>
          <w:sz w:val="22"/>
          <w:szCs w:val="22"/>
        </w:rPr>
      </w:pPr>
    </w:p>
    <w:p w14:paraId="536FFACC"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20</w:t>
      </w:r>
    </w:p>
    <w:p w14:paraId="09F5516F"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Postanowienia końcowe</w:t>
      </w:r>
    </w:p>
    <w:p w14:paraId="2341C354" w14:textId="77777777" w:rsidR="00247A36" w:rsidRPr="00095201" w:rsidRDefault="00247A36" w:rsidP="00247A36">
      <w:pPr>
        <w:pStyle w:val="Tekstpodstawowy"/>
        <w:widowControl/>
        <w:numPr>
          <w:ilvl w:val="0"/>
          <w:numId w:val="14"/>
        </w:numPr>
        <w:suppressAutoHyphens w:val="0"/>
        <w:ind w:left="426"/>
        <w:rPr>
          <w:color w:val="000000" w:themeColor="text1"/>
          <w:sz w:val="22"/>
          <w:szCs w:val="22"/>
        </w:rPr>
      </w:pPr>
      <w:r w:rsidRPr="00095201">
        <w:rPr>
          <w:color w:val="000000" w:themeColor="text1"/>
          <w:sz w:val="22"/>
          <w:szCs w:val="22"/>
        </w:rPr>
        <w:t xml:space="preserve">Wszelkie zmiany Umowy wymagają formy pisemnej pod rygorem nieważności. </w:t>
      </w:r>
    </w:p>
    <w:p w14:paraId="2CEF233E" w14:textId="77777777" w:rsidR="00247A36" w:rsidRPr="00095201" w:rsidRDefault="00247A36" w:rsidP="00247A36">
      <w:pPr>
        <w:pStyle w:val="Tekstpodstawowy"/>
        <w:numPr>
          <w:ilvl w:val="0"/>
          <w:numId w:val="14"/>
        </w:numPr>
        <w:suppressAutoHyphens w:val="0"/>
        <w:ind w:left="426"/>
        <w:rPr>
          <w:color w:val="000000" w:themeColor="text1"/>
          <w:sz w:val="22"/>
          <w:szCs w:val="22"/>
        </w:rPr>
      </w:pPr>
      <w:r w:rsidRPr="00095201">
        <w:rPr>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6D27BE10"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28B36306"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Umowę sporządzono w dwóch jednobrzmiących egzemplarzach, po jednej dla każdej ze stron.</w:t>
      </w:r>
    </w:p>
    <w:p w14:paraId="04EAB6B9" w14:textId="77777777" w:rsidR="00247A36" w:rsidRPr="00095201" w:rsidRDefault="00247A36" w:rsidP="00247A36">
      <w:pPr>
        <w:pStyle w:val="Tekstpodstawowy"/>
        <w:rPr>
          <w:color w:val="000000" w:themeColor="text1"/>
          <w:sz w:val="22"/>
          <w:szCs w:val="22"/>
        </w:rPr>
      </w:pPr>
    </w:p>
    <w:p w14:paraId="3B708D02" w14:textId="77777777" w:rsidR="00247A36" w:rsidRPr="00095201" w:rsidRDefault="00247A36" w:rsidP="00247A36">
      <w:pPr>
        <w:pStyle w:val="Tekstpodstawowy"/>
        <w:rPr>
          <w:color w:val="000000" w:themeColor="text1"/>
          <w:sz w:val="22"/>
          <w:szCs w:val="22"/>
        </w:rPr>
      </w:pPr>
    </w:p>
    <w:p w14:paraId="67DE493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w:t>
      </w:r>
    </w:p>
    <w:p w14:paraId="55AC75E3" w14:textId="77777777" w:rsidR="00247A36" w:rsidRPr="00095201" w:rsidRDefault="00247A36" w:rsidP="00247A36">
      <w:pPr>
        <w:pStyle w:val="Tekstpodstawowy"/>
        <w:jc w:val="center"/>
        <w:rPr>
          <w:b/>
          <w:bCs/>
          <w:color w:val="000000" w:themeColor="text1"/>
          <w:sz w:val="22"/>
          <w:szCs w:val="22"/>
        </w:rPr>
      </w:pPr>
    </w:p>
    <w:p w14:paraId="54335F4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xml:space="preserve">PRZYJMUJĄCY ZAMÓWIENIE </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UDZIELAJĄCY ZAMÓWIENIA</w:t>
      </w:r>
    </w:p>
    <w:p w14:paraId="51DC0502" w14:textId="77777777" w:rsidR="00247A36" w:rsidRPr="00095201" w:rsidRDefault="00247A36" w:rsidP="00247A36">
      <w:pPr>
        <w:pStyle w:val="Tekstpodstawowy"/>
        <w:rPr>
          <w:color w:val="000000" w:themeColor="text1"/>
          <w:sz w:val="22"/>
          <w:szCs w:val="22"/>
        </w:rPr>
      </w:pPr>
    </w:p>
    <w:p w14:paraId="00B8F71F" w14:textId="77777777" w:rsidR="00247A36" w:rsidRPr="00095201" w:rsidRDefault="00247A36" w:rsidP="00247A36">
      <w:pPr>
        <w:rPr>
          <w:color w:val="000000" w:themeColor="text1"/>
          <w:sz w:val="22"/>
          <w:szCs w:val="22"/>
        </w:rPr>
      </w:pPr>
    </w:p>
    <w:p w14:paraId="52ED081F" w14:textId="77777777" w:rsidR="00247A36" w:rsidRPr="00095201" w:rsidRDefault="00247A36" w:rsidP="00247A36">
      <w:pPr>
        <w:rPr>
          <w:color w:val="000000" w:themeColor="text1"/>
        </w:rPr>
      </w:pPr>
    </w:p>
    <w:p w14:paraId="6A5D7F60" w14:textId="77777777" w:rsidR="00247A36" w:rsidRPr="00095201" w:rsidRDefault="00247A36" w:rsidP="00247A36">
      <w:pPr>
        <w:rPr>
          <w:color w:val="000000" w:themeColor="text1"/>
        </w:rPr>
      </w:pPr>
    </w:p>
    <w:p w14:paraId="1FEC83AF" w14:textId="77777777" w:rsidR="00247A36" w:rsidRPr="00095201" w:rsidRDefault="00247A36" w:rsidP="00247A36">
      <w:pPr>
        <w:rPr>
          <w:color w:val="000000" w:themeColor="text1"/>
        </w:rPr>
      </w:pPr>
    </w:p>
    <w:p w14:paraId="433E6236" w14:textId="77777777" w:rsidR="00F10960" w:rsidRDefault="00F10960"/>
    <w:sectPr w:rsidR="00F10960"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251C" w14:textId="77777777" w:rsidR="00011D4E" w:rsidRDefault="00011D4E">
      <w:r>
        <w:separator/>
      </w:r>
    </w:p>
  </w:endnote>
  <w:endnote w:type="continuationSeparator" w:id="0">
    <w:p w14:paraId="01E499F0" w14:textId="77777777" w:rsidR="00011D4E" w:rsidRDefault="0001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F848313"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A55A14" w14:textId="77777777" w:rsidR="00183342" w:rsidRDefault="00011D4E"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2C4E538"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69A6884" w14:textId="77777777" w:rsidR="00183342" w:rsidRDefault="00011D4E"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6343" w14:textId="77777777" w:rsidR="00011D4E" w:rsidRDefault="00011D4E">
      <w:r>
        <w:separator/>
      </w:r>
    </w:p>
  </w:footnote>
  <w:footnote w:type="continuationSeparator" w:id="0">
    <w:p w14:paraId="736D900B" w14:textId="77777777" w:rsidR="00011D4E" w:rsidRDefault="0001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00000015"/>
    <w:lvl w:ilvl="0">
      <w:start w:val="1"/>
      <w:numFmt w:val="decimal"/>
      <w:lvlText w:val="%1."/>
      <w:lvlJc w:val="left"/>
      <w:pPr>
        <w:tabs>
          <w:tab w:val="num" w:pos="360"/>
        </w:tabs>
        <w:ind w:left="360" w:hanging="360"/>
      </w:pPr>
      <w:rPr>
        <w:b w:val="0"/>
        <w:bCs w:val="0"/>
        <w:spacing w:val="-2"/>
        <w:sz w:val="24"/>
        <w:szCs w:val="24"/>
      </w:rPr>
    </w:lvl>
    <w:lvl w:ilvl="1">
      <w:start w:val="1"/>
      <w:numFmt w:val="decimal"/>
      <w:lvlText w:val="%2."/>
      <w:lvlJc w:val="left"/>
      <w:pPr>
        <w:tabs>
          <w:tab w:val="num" w:pos="720"/>
        </w:tabs>
        <w:ind w:left="720" w:hanging="360"/>
      </w:pPr>
      <w:rPr>
        <w:b w:val="0"/>
        <w:bCs w:val="0"/>
        <w:spacing w:val="-2"/>
        <w:sz w:val="24"/>
        <w:szCs w:val="24"/>
      </w:rPr>
    </w:lvl>
    <w:lvl w:ilvl="2">
      <w:start w:val="1"/>
      <w:numFmt w:val="decimal"/>
      <w:lvlText w:val="%3."/>
      <w:lvlJc w:val="left"/>
      <w:pPr>
        <w:tabs>
          <w:tab w:val="num" w:pos="1080"/>
        </w:tabs>
        <w:ind w:left="1080" w:hanging="360"/>
      </w:pPr>
      <w:rPr>
        <w:b w:val="0"/>
        <w:bCs w:val="0"/>
        <w:spacing w:val="-2"/>
        <w:sz w:val="24"/>
        <w:szCs w:val="24"/>
      </w:rPr>
    </w:lvl>
    <w:lvl w:ilvl="3">
      <w:start w:val="1"/>
      <w:numFmt w:val="decimal"/>
      <w:lvlText w:val="%4."/>
      <w:lvlJc w:val="left"/>
      <w:pPr>
        <w:tabs>
          <w:tab w:val="num" w:pos="1440"/>
        </w:tabs>
        <w:ind w:left="1440" w:hanging="360"/>
      </w:pPr>
      <w:rPr>
        <w:b w:val="0"/>
        <w:bCs w:val="0"/>
        <w:spacing w:val="-2"/>
        <w:sz w:val="24"/>
        <w:szCs w:val="24"/>
      </w:rPr>
    </w:lvl>
    <w:lvl w:ilvl="4">
      <w:start w:val="1"/>
      <w:numFmt w:val="decimal"/>
      <w:lvlText w:val="%5."/>
      <w:lvlJc w:val="left"/>
      <w:pPr>
        <w:tabs>
          <w:tab w:val="num" w:pos="1800"/>
        </w:tabs>
        <w:ind w:left="1800" w:hanging="360"/>
      </w:pPr>
      <w:rPr>
        <w:b w:val="0"/>
        <w:bCs w:val="0"/>
        <w:spacing w:val="-2"/>
        <w:sz w:val="24"/>
        <w:szCs w:val="24"/>
      </w:rPr>
    </w:lvl>
    <w:lvl w:ilvl="5">
      <w:start w:val="1"/>
      <w:numFmt w:val="decimal"/>
      <w:lvlText w:val="%6."/>
      <w:lvlJc w:val="left"/>
      <w:pPr>
        <w:tabs>
          <w:tab w:val="num" w:pos="2160"/>
        </w:tabs>
        <w:ind w:left="2160" w:hanging="360"/>
      </w:pPr>
      <w:rPr>
        <w:b w:val="0"/>
        <w:bCs w:val="0"/>
        <w:spacing w:val="-2"/>
        <w:sz w:val="24"/>
        <w:szCs w:val="24"/>
      </w:rPr>
    </w:lvl>
    <w:lvl w:ilvl="6">
      <w:start w:val="1"/>
      <w:numFmt w:val="decimal"/>
      <w:lvlText w:val="%7."/>
      <w:lvlJc w:val="left"/>
      <w:pPr>
        <w:tabs>
          <w:tab w:val="num" w:pos="2520"/>
        </w:tabs>
        <w:ind w:left="2520" w:hanging="360"/>
      </w:pPr>
      <w:rPr>
        <w:b w:val="0"/>
        <w:bCs w:val="0"/>
        <w:spacing w:val="-2"/>
        <w:sz w:val="24"/>
        <w:szCs w:val="24"/>
      </w:rPr>
    </w:lvl>
    <w:lvl w:ilvl="7">
      <w:start w:val="1"/>
      <w:numFmt w:val="decimal"/>
      <w:lvlText w:val="%8."/>
      <w:lvlJc w:val="left"/>
      <w:pPr>
        <w:tabs>
          <w:tab w:val="num" w:pos="2880"/>
        </w:tabs>
        <w:ind w:left="2880" w:hanging="360"/>
      </w:pPr>
      <w:rPr>
        <w:b w:val="0"/>
        <w:bCs w:val="0"/>
        <w:spacing w:val="-2"/>
        <w:sz w:val="24"/>
        <w:szCs w:val="24"/>
      </w:rPr>
    </w:lvl>
    <w:lvl w:ilvl="8">
      <w:start w:val="1"/>
      <w:numFmt w:val="decimal"/>
      <w:lvlText w:val="%9."/>
      <w:lvlJc w:val="left"/>
      <w:pPr>
        <w:tabs>
          <w:tab w:val="num" w:pos="3240"/>
        </w:tabs>
        <w:ind w:left="3240" w:hanging="360"/>
      </w:pPr>
      <w:rPr>
        <w:b w:val="0"/>
        <w:bCs w:val="0"/>
        <w:spacing w:val="-2"/>
        <w:sz w:val="24"/>
        <w:szCs w:val="24"/>
      </w:rPr>
    </w:lvl>
  </w:abstractNum>
  <w:abstractNum w:abstractNumId="2"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7591F"/>
    <w:multiLevelType w:val="hybridMultilevel"/>
    <w:tmpl w:val="22B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457A1B"/>
    <w:multiLevelType w:val="hybridMultilevel"/>
    <w:tmpl w:val="6F56B722"/>
    <w:lvl w:ilvl="0" w:tplc="9A063FDA">
      <w:start w:val="1"/>
      <w:numFmt w:val="bullet"/>
      <w:lvlText w:val=""/>
      <w:lvlJc w:val="left"/>
      <w:pPr>
        <w:ind w:left="1146" w:hanging="360"/>
      </w:pPr>
      <w:rPr>
        <w:rFonts w:ascii="Symbol" w:hAnsi="Symbol" w:hint="default"/>
        <w:b w:val="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6"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CC3496"/>
    <w:multiLevelType w:val="hybridMultilevel"/>
    <w:tmpl w:val="1E7CEBAE"/>
    <w:lvl w:ilvl="0" w:tplc="A0BCFE98">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5D1248F8"/>
    <w:multiLevelType w:val="hybridMultilevel"/>
    <w:tmpl w:val="A96AF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083A6D"/>
    <w:multiLevelType w:val="hybridMultilevel"/>
    <w:tmpl w:val="8CAAD8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9B24BD"/>
    <w:multiLevelType w:val="hybridMultilevel"/>
    <w:tmpl w:val="4AF4E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6"/>
  </w:num>
  <w:num w:numId="2">
    <w:abstractNumId w:val="7"/>
  </w:num>
  <w:num w:numId="3">
    <w:abstractNumId w:val="24"/>
  </w:num>
  <w:num w:numId="4">
    <w:abstractNumId w:val="20"/>
  </w:num>
  <w:num w:numId="5">
    <w:abstractNumId w:val="4"/>
  </w:num>
  <w:num w:numId="6">
    <w:abstractNumId w:val="8"/>
  </w:num>
  <w:num w:numId="7">
    <w:abstractNumId w:val="12"/>
  </w:num>
  <w:num w:numId="8">
    <w:abstractNumId w:val="13"/>
  </w:num>
  <w:num w:numId="9">
    <w:abstractNumId w:val="22"/>
  </w:num>
  <w:num w:numId="10">
    <w:abstractNumId w:val="21"/>
  </w:num>
  <w:num w:numId="11">
    <w:abstractNumId w:val="10"/>
  </w:num>
  <w:num w:numId="12">
    <w:abstractNumId w:val="27"/>
  </w:num>
  <w:num w:numId="13">
    <w:abstractNumId w:val="9"/>
  </w:num>
  <w:num w:numId="14">
    <w:abstractNumId w:val="25"/>
  </w:num>
  <w:num w:numId="15">
    <w:abstractNumId w:val="32"/>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6"/>
  </w:num>
  <w:num w:numId="22">
    <w:abstractNumId w:val="0"/>
  </w:num>
  <w:num w:numId="23">
    <w:abstractNumId w:val="2"/>
  </w:num>
  <w:num w:numId="24">
    <w:abstractNumId w:val="15"/>
  </w:num>
  <w:num w:numId="25">
    <w:abstractNumId w:val="31"/>
  </w:num>
  <w:num w:numId="26">
    <w:abstractNumId w:val="3"/>
  </w:num>
  <w:num w:numId="27">
    <w:abstractNumId w:val="30"/>
  </w:num>
  <w:num w:numId="28">
    <w:abstractNumId w:val="1"/>
  </w:num>
  <w:num w:numId="29">
    <w:abstractNumId w:val="26"/>
  </w:num>
  <w:num w:numId="30">
    <w:abstractNumId w:val="18"/>
  </w:num>
  <w:num w:numId="31">
    <w:abstractNumId w:val="5"/>
  </w:num>
  <w:num w:numId="32">
    <w:abstractNumId w:val="28"/>
  </w:num>
  <w:num w:numId="33">
    <w:abstractNumId w:val="1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36"/>
    <w:rsid w:val="000108AD"/>
    <w:rsid w:val="00011D4E"/>
    <w:rsid w:val="00015A25"/>
    <w:rsid w:val="00062837"/>
    <w:rsid w:val="0010242E"/>
    <w:rsid w:val="00247A36"/>
    <w:rsid w:val="002C203B"/>
    <w:rsid w:val="00324C22"/>
    <w:rsid w:val="003A4448"/>
    <w:rsid w:val="0040627C"/>
    <w:rsid w:val="004D4D5A"/>
    <w:rsid w:val="005004D5"/>
    <w:rsid w:val="0060702B"/>
    <w:rsid w:val="006A2612"/>
    <w:rsid w:val="0075049C"/>
    <w:rsid w:val="00906A2E"/>
    <w:rsid w:val="0098211E"/>
    <w:rsid w:val="00AE3FA8"/>
    <w:rsid w:val="00AF03E9"/>
    <w:rsid w:val="00B05C08"/>
    <w:rsid w:val="00D66A62"/>
    <w:rsid w:val="00D86A70"/>
    <w:rsid w:val="00E151E9"/>
    <w:rsid w:val="00EF4478"/>
    <w:rsid w:val="00F10960"/>
    <w:rsid w:val="00F42339"/>
    <w:rsid w:val="00FE5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3DC3"/>
  <w15:chartTrackingRefBased/>
  <w15:docId w15:val="{FBCEF875-673B-D64E-A32C-9898B2A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7A36"/>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7A36"/>
    <w:pPr>
      <w:widowControl w:val="0"/>
      <w:jc w:val="both"/>
    </w:pPr>
    <w:rPr>
      <w:sz w:val="28"/>
    </w:rPr>
  </w:style>
  <w:style w:type="character" w:customStyle="1" w:styleId="TekstpodstawowyZnak">
    <w:name w:val="Tekst podstawowy Znak"/>
    <w:basedOn w:val="Domylnaczcionkaakapitu"/>
    <w:link w:val="Tekstpodstawowy"/>
    <w:rsid w:val="00247A36"/>
    <w:rPr>
      <w:rFonts w:ascii="Times New Roman" w:eastAsia="Times New Roman" w:hAnsi="Times New Roman" w:cs="Times New Roman"/>
      <w:sz w:val="28"/>
      <w:szCs w:val="20"/>
      <w:lang w:eastAsia="ar-SA"/>
    </w:rPr>
  </w:style>
  <w:style w:type="paragraph" w:styleId="Lista">
    <w:name w:val="List"/>
    <w:basedOn w:val="Tekstpodstawowy"/>
    <w:rsid w:val="00247A36"/>
    <w:rPr>
      <w:rFonts w:cs="Mangal"/>
    </w:rPr>
  </w:style>
  <w:style w:type="paragraph" w:styleId="Tekstpodstawowywcity">
    <w:name w:val="Body Text Indent"/>
    <w:basedOn w:val="Normalny"/>
    <w:link w:val="TekstpodstawowywcityZnak"/>
    <w:rsid w:val="00247A36"/>
    <w:pPr>
      <w:ind w:left="1418" w:hanging="1418"/>
    </w:pPr>
    <w:rPr>
      <w:b/>
      <w:sz w:val="28"/>
    </w:rPr>
  </w:style>
  <w:style w:type="character" w:customStyle="1" w:styleId="TekstpodstawowywcityZnak">
    <w:name w:val="Tekst podstawowy wcięty Znak"/>
    <w:basedOn w:val="Domylnaczcionkaakapitu"/>
    <w:link w:val="Tekstpodstawowywcity"/>
    <w:rsid w:val="00247A36"/>
    <w:rPr>
      <w:rFonts w:ascii="Times New Roman" w:eastAsia="Times New Roman" w:hAnsi="Times New Roman" w:cs="Times New Roman"/>
      <w:b/>
      <w:sz w:val="28"/>
      <w:szCs w:val="20"/>
      <w:lang w:eastAsia="ar-SA"/>
    </w:rPr>
  </w:style>
  <w:style w:type="paragraph" w:customStyle="1" w:styleId="WW-Default">
    <w:name w:val="WW-Default"/>
    <w:rsid w:val="00247A36"/>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247A36"/>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247A36"/>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247A36"/>
  </w:style>
  <w:style w:type="character" w:customStyle="1" w:styleId="grame">
    <w:name w:val="grame"/>
    <w:rsid w:val="00247A36"/>
  </w:style>
  <w:style w:type="character" w:customStyle="1" w:styleId="spelle">
    <w:name w:val="spelle"/>
    <w:rsid w:val="00247A36"/>
  </w:style>
  <w:style w:type="character" w:styleId="Uwydatnienie">
    <w:name w:val="Emphasis"/>
    <w:qFormat/>
    <w:rsid w:val="00247A36"/>
    <w:rPr>
      <w:i/>
      <w:iCs/>
    </w:rPr>
  </w:style>
  <w:style w:type="paragraph" w:styleId="Zwykytekst">
    <w:name w:val="Plain Text"/>
    <w:basedOn w:val="Normalny"/>
    <w:link w:val="ZwykytekstZnak"/>
    <w:rsid w:val="00247A36"/>
    <w:pPr>
      <w:suppressAutoHyphens w:val="0"/>
    </w:pPr>
    <w:rPr>
      <w:rFonts w:ascii="Courier New" w:hAnsi="Courier New"/>
    </w:rPr>
  </w:style>
  <w:style w:type="character" w:customStyle="1" w:styleId="ZwykytekstZnak">
    <w:name w:val="Zwykły tekst Znak"/>
    <w:basedOn w:val="Domylnaczcionkaakapitu"/>
    <w:link w:val="Zwykytekst"/>
    <w:rsid w:val="00247A36"/>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247A36"/>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247A36"/>
  </w:style>
  <w:style w:type="character" w:customStyle="1" w:styleId="colour">
    <w:name w:val="colour"/>
    <w:basedOn w:val="Domylnaczcionkaakapitu"/>
    <w:rsid w:val="00247A36"/>
  </w:style>
  <w:style w:type="paragraph" w:styleId="Stopka">
    <w:name w:val="footer"/>
    <w:basedOn w:val="Normalny"/>
    <w:link w:val="StopkaZnak"/>
    <w:uiPriority w:val="99"/>
    <w:unhideWhenUsed/>
    <w:rsid w:val="00247A36"/>
    <w:pPr>
      <w:tabs>
        <w:tab w:val="center" w:pos="4536"/>
        <w:tab w:val="right" w:pos="9072"/>
      </w:tabs>
    </w:pPr>
  </w:style>
  <w:style w:type="character" w:customStyle="1" w:styleId="StopkaZnak">
    <w:name w:val="Stopka Znak"/>
    <w:basedOn w:val="Domylnaczcionkaakapitu"/>
    <w:link w:val="Stopka"/>
    <w:uiPriority w:val="99"/>
    <w:rsid w:val="00247A36"/>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247A36"/>
  </w:style>
  <w:style w:type="paragraph" w:styleId="Tekstdymka">
    <w:name w:val="Balloon Text"/>
    <w:basedOn w:val="Normalny"/>
    <w:link w:val="TekstdymkaZnak"/>
    <w:uiPriority w:val="99"/>
    <w:semiHidden/>
    <w:unhideWhenUsed/>
    <w:rsid w:val="004062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27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6940">
      <w:bodyDiv w:val="1"/>
      <w:marLeft w:val="0"/>
      <w:marRight w:val="0"/>
      <w:marTop w:val="0"/>
      <w:marBottom w:val="0"/>
      <w:divBdr>
        <w:top w:val="none" w:sz="0" w:space="0" w:color="auto"/>
        <w:left w:val="none" w:sz="0" w:space="0" w:color="auto"/>
        <w:bottom w:val="none" w:sz="0" w:space="0" w:color="auto"/>
        <w:right w:val="none" w:sz="0" w:space="0" w:color="auto"/>
      </w:divBdr>
    </w:div>
    <w:div w:id="1195537884">
      <w:bodyDiv w:val="1"/>
      <w:marLeft w:val="0"/>
      <w:marRight w:val="0"/>
      <w:marTop w:val="0"/>
      <w:marBottom w:val="0"/>
      <w:divBdr>
        <w:top w:val="none" w:sz="0" w:space="0" w:color="auto"/>
        <w:left w:val="none" w:sz="0" w:space="0" w:color="auto"/>
        <w:bottom w:val="none" w:sz="0" w:space="0" w:color="auto"/>
        <w:right w:val="none" w:sz="0" w:space="0" w:color="auto"/>
      </w:divBdr>
    </w:div>
    <w:div w:id="14949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5155</Words>
  <Characters>30934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4</cp:revision>
  <cp:lastPrinted>2022-10-20T13:35:00Z</cp:lastPrinted>
  <dcterms:created xsi:type="dcterms:W3CDTF">2022-11-09T13:37:00Z</dcterms:created>
  <dcterms:modified xsi:type="dcterms:W3CDTF">2022-11-10T09:44:00Z</dcterms:modified>
</cp:coreProperties>
</file>