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C785854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715A44">
        <w:rPr>
          <w:rFonts w:asciiTheme="minorHAnsi" w:hAnsiTheme="minorHAnsi" w:cstheme="minorHAnsi"/>
          <w:sz w:val="22"/>
          <w:szCs w:val="22"/>
        </w:rPr>
        <w:t>medycyny ratunkowej lub/i pediatrii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3C3303"/>
    <w:rsid w:val="004A3B63"/>
    <w:rsid w:val="00714B94"/>
    <w:rsid w:val="00715A44"/>
    <w:rsid w:val="00AF7900"/>
    <w:rsid w:val="00C26EF3"/>
    <w:rsid w:val="00CE1ECA"/>
    <w:rsid w:val="00D36FED"/>
    <w:rsid w:val="00E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2024-04-04T13:26:00Z</dcterms:created>
  <dcterms:modified xsi:type="dcterms:W3CDTF">2024-04-04T13:26:00Z</dcterms:modified>
</cp:coreProperties>
</file>