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2873CE85" w:rsidR="00CD4D61" w:rsidRPr="00C162BE" w:rsidRDefault="00CD4D61" w:rsidP="00CD4D61">
      <w:pPr>
        <w:pageBreakBefore/>
        <w:spacing w:line="276" w:lineRule="auto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1 do Zarządzenia </w:t>
      </w:r>
      <w:r w:rsidRPr="00C162BE">
        <w:rPr>
          <w:rFonts w:ascii="Calibri" w:hAnsi="Calibri" w:cs="Calibri"/>
          <w:i/>
          <w:color w:val="000000" w:themeColor="text1"/>
          <w:sz w:val="22"/>
          <w:szCs w:val="22"/>
          <w:shd w:val="clear" w:color="auto" w:fill="FFFFFF" w:themeFill="background1"/>
        </w:rPr>
        <w:t>nr</w:t>
      </w:r>
      <w:r w:rsidR="0071612F" w:rsidRPr="00C162BE">
        <w:rPr>
          <w:rFonts w:ascii="Calibri" w:hAnsi="Calibri" w:cs="Calibri"/>
          <w:i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462F83" w:rsidRPr="00C162BE">
        <w:rPr>
          <w:rFonts w:ascii="Calibri" w:hAnsi="Calibri" w:cs="Calibri"/>
          <w:i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606ED" w:rsidRPr="00C162BE">
        <w:rPr>
          <w:rFonts w:ascii="Calibri" w:hAnsi="Calibri" w:cs="Calibri"/>
          <w:i/>
          <w:color w:val="000000" w:themeColor="text1"/>
          <w:sz w:val="22"/>
          <w:szCs w:val="22"/>
          <w:shd w:val="clear" w:color="auto" w:fill="FFFFFF" w:themeFill="background1"/>
        </w:rPr>
        <w:t>80</w:t>
      </w:r>
      <w:r w:rsidR="0071612F" w:rsidRPr="00C162BE">
        <w:rPr>
          <w:rFonts w:ascii="Calibri" w:hAnsi="Calibri" w:cs="Calibri"/>
          <w:i/>
          <w:color w:val="000000" w:themeColor="text1"/>
          <w:sz w:val="22"/>
          <w:szCs w:val="22"/>
          <w:shd w:val="clear" w:color="auto" w:fill="FFFFFF" w:themeFill="background1"/>
        </w:rPr>
        <w:t>/202</w:t>
      </w:r>
      <w:r w:rsidR="00BA4CA3" w:rsidRPr="00C162BE">
        <w:rPr>
          <w:rFonts w:ascii="Calibri" w:hAnsi="Calibri" w:cs="Calibri"/>
          <w:i/>
          <w:color w:val="000000" w:themeColor="text1"/>
          <w:sz w:val="22"/>
          <w:szCs w:val="22"/>
          <w:shd w:val="clear" w:color="auto" w:fill="FFFFFF" w:themeFill="background1"/>
        </w:rPr>
        <w:t>5</w:t>
      </w:r>
    </w:p>
    <w:p w14:paraId="2418FE33" w14:textId="715D1522" w:rsidR="00CD4D61" w:rsidRPr="00C162BE" w:rsidRDefault="00CD4D61" w:rsidP="00CD4D61">
      <w:pPr>
        <w:spacing w:line="276" w:lineRule="auto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i/>
          <w:color w:val="000000" w:themeColor="text1"/>
          <w:sz w:val="22"/>
          <w:szCs w:val="22"/>
        </w:rPr>
        <w:t xml:space="preserve">Dyrektora ICZMP z dnia </w:t>
      </w:r>
      <w:r w:rsidR="003606ED" w:rsidRPr="00C162BE">
        <w:rPr>
          <w:rFonts w:ascii="Calibri" w:hAnsi="Calibri" w:cs="Calibri"/>
          <w:i/>
          <w:color w:val="000000" w:themeColor="text1"/>
          <w:sz w:val="22"/>
          <w:szCs w:val="22"/>
        </w:rPr>
        <w:t>25.08.</w:t>
      </w:r>
      <w:r w:rsidR="0071612F" w:rsidRPr="00C162BE">
        <w:rPr>
          <w:rFonts w:ascii="Calibri" w:hAnsi="Calibri" w:cs="Calibri"/>
          <w:i/>
          <w:color w:val="000000" w:themeColor="text1"/>
          <w:sz w:val="22"/>
          <w:szCs w:val="22"/>
        </w:rPr>
        <w:t>20</w:t>
      </w:r>
      <w:r w:rsidR="00BA4CA3" w:rsidRPr="00C162BE">
        <w:rPr>
          <w:rFonts w:ascii="Calibri" w:hAnsi="Calibri" w:cs="Calibri"/>
          <w:i/>
          <w:color w:val="000000" w:themeColor="text1"/>
          <w:sz w:val="22"/>
          <w:szCs w:val="22"/>
        </w:rPr>
        <w:t>25</w:t>
      </w:r>
      <w:r w:rsidR="0071612F" w:rsidRPr="00C162BE">
        <w:rPr>
          <w:rFonts w:ascii="Calibri" w:hAnsi="Calibri" w:cs="Calibri"/>
          <w:i/>
          <w:color w:val="000000" w:themeColor="text1"/>
          <w:sz w:val="22"/>
          <w:szCs w:val="22"/>
        </w:rPr>
        <w:t>r.</w:t>
      </w:r>
    </w:p>
    <w:p w14:paraId="6DDCB262" w14:textId="77777777" w:rsidR="00CD4D61" w:rsidRPr="00C162BE" w:rsidRDefault="00CD4D61" w:rsidP="00CD4D61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46B43ADC" w14:textId="77777777" w:rsidR="00CD4D61" w:rsidRPr="00C162BE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C162BE">
        <w:rPr>
          <w:rFonts w:ascii="Calibri" w:hAnsi="Calibri"/>
          <w:color w:val="000000" w:themeColor="text1"/>
          <w:sz w:val="22"/>
          <w:szCs w:val="22"/>
        </w:rPr>
        <w:t xml:space="preserve">REGULAMIN PRZEPROWADZANIA KONKURSU OFERT </w:t>
      </w:r>
    </w:p>
    <w:p w14:paraId="0B42DAEC" w14:textId="77777777" w:rsidR="00CD4D61" w:rsidRPr="00C162BE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C162BE">
        <w:rPr>
          <w:rFonts w:ascii="Calibri" w:hAnsi="Calibri"/>
          <w:color w:val="000000" w:themeColor="text1"/>
          <w:sz w:val="22"/>
          <w:szCs w:val="22"/>
        </w:rPr>
        <w:t xml:space="preserve">NA UDZIELANIE ŚWIADCZEŃ ZDROWOTNYCH </w:t>
      </w:r>
    </w:p>
    <w:p w14:paraId="6A5DB186" w14:textId="343779BC" w:rsidR="008A5BE7" w:rsidRPr="00C162BE" w:rsidRDefault="00CD4D61" w:rsidP="00BE26DB">
      <w:pPr>
        <w:pStyle w:val="Tekstpodstawowy21"/>
        <w:spacing w:after="0" w:line="276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C162BE">
        <w:rPr>
          <w:rFonts w:ascii="Calibri" w:hAnsi="Calibri"/>
          <w:color w:val="000000" w:themeColor="text1"/>
          <w:sz w:val="22"/>
          <w:szCs w:val="22"/>
        </w:rPr>
        <w:t>Z ZAKRESU ANESTEZJOLOGII I INTENSYWNEJ TERAPII</w:t>
      </w:r>
      <w:r w:rsidR="00BE26DB" w:rsidRPr="00C162BE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8A5BE7" w:rsidRPr="00C162BE">
        <w:rPr>
          <w:rFonts w:ascii="Calibri" w:hAnsi="Calibri"/>
          <w:color w:val="000000" w:themeColor="text1"/>
          <w:sz w:val="22"/>
          <w:szCs w:val="22"/>
        </w:rPr>
        <w:t>ZAKRESU MEDYCYNY RATUNKOWEJ</w:t>
      </w:r>
      <w:r w:rsidR="003606ED" w:rsidRPr="00C162BE">
        <w:rPr>
          <w:rFonts w:ascii="Calibri" w:hAnsi="Calibri"/>
          <w:color w:val="000000" w:themeColor="text1"/>
          <w:sz w:val="22"/>
          <w:szCs w:val="22"/>
        </w:rPr>
        <w:t xml:space="preserve"> I/LUB </w:t>
      </w:r>
      <w:r w:rsidR="00BE26DB" w:rsidRPr="00C162BE">
        <w:rPr>
          <w:rFonts w:ascii="Calibri" w:hAnsi="Calibri"/>
          <w:color w:val="000000" w:themeColor="text1"/>
          <w:sz w:val="22"/>
          <w:szCs w:val="22"/>
        </w:rPr>
        <w:t>PEDIATRII</w:t>
      </w:r>
    </w:p>
    <w:p w14:paraId="788888E1" w14:textId="77777777" w:rsidR="00CD4D61" w:rsidRPr="00C162BE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C162BE">
        <w:rPr>
          <w:rFonts w:ascii="Calibri" w:hAnsi="Calibri"/>
          <w:color w:val="000000" w:themeColor="text1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C162BE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4F50705B" w14:textId="6CADD94F" w:rsidR="00CD4D61" w:rsidRPr="00C162BE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  <w:color w:val="000000" w:themeColor="text1"/>
        </w:rPr>
      </w:pPr>
      <w:bookmarkStart w:id="0" w:name="_Hlk21585963"/>
      <w:r w:rsidRPr="00C162BE">
        <w:rPr>
          <w:rFonts w:ascii="Calibri" w:hAnsi="Calibri" w:cs="Calibri"/>
          <w:color w:val="000000" w:themeColor="text1"/>
        </w:rPr>
        <w:t xml:space="preserve">Działając na podstawie art. 26 i art. 27 </w:t>
      </w:r>
      <w:r w:rsidRPr="00C162BE">
        <w:rPr>
          <w:rFonts w:ascii="Calibri" w:hAnsi="Calibri" w:cs="Calibri"/>
          <w:i/>
          <w:color w:val="000000" w:themeColor="text1"/>
        </w:rPr>
        <w:t>ustawy z dnia 15 kwietnia 2011 r. o działalności leczniczej (</w:t>
      </w:r>
      <w:proofErr w:type="spellStart"/>
      <w:r w:rsidRPr="00C162BE">
        <w:rPr>
          <w:rFonts w:ascii="Calibri" w:hAnsi="Calibri" w:cs="Calibri"/>
          <w:i/>
          <w:color w:val="000000" w:themeColor="text1"/>
        </w:rPr>
        <w:t>t.j</w:t>
      </w:r>
      <w:proofErr w:type="spellEnd"/>
      <w:r w:rsidRPr="00C162BE">
        <w:rPr>
          <w:rFonts w:ascii="Calibri" w:hAnsi="Calibri" w:cs="Calibri"/>
          <w:i/>
          <w:color w:val="000000" w:themeColor="text1"/>
        </w:rPr>
        <w:t>. Dz. U. z 2023 r., poz. 991 ze zm.)</w:t>
      </w:r>
      <w:r w:rsidRPr="00C162BE">
        <w:rPr>
          <w:rFonts w:ascii="Calibri" w:hAnsi="Calibri" w:cs="Calibri"/>
          <w:color w:val="000000" w:themeColor="text1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C162BE">
        <w:rPr>
          <w:rFonts w:ascii="Calibri" w:hAnsi="Calibri" w:cs="Calibri"/>
          <w:i/>
          <w:color w:val="000000" w:themeColor="text1"/>
        </w:rPr>
        <w:t>ustawy z dnia 27 sierpnia 2004 r. o świadczeniach opieki zdrowotnej finansowanych ze środków publicznych (tekst jedn. Dz. U. z 202</w:t>
      </w:r>
      <w:r w:rsidR="00AA2799" w:rsidRPr="00C162BE">
        <w:rPr>
          <w:rFonts w:ascii="Calibri" w:hAnsi="Calibri" w:cs="Calibri"/>
          <w:i/>
          <w:color w:val="000000" w:themeColor="text1"/>
        </w:rPr>
        <w:t>4</w:t>
      </w:r>
      <w:r w:rsidRPr="00C162BE">
        <w:rPr>
          <w:rFonts w:ascii="Calibri" w:hAnsi="Calibri" w:cs="Calibri"/>
          <w:i/>
          <w:color w:val="000000" w:themeColor="text1"/>
        </w:rPr>
        <w:t xml:space="preserve"> r.,  poz. </w:t>
      </w:r>
      <w:r w:rsidR="00575F26" w:rsidRPr="00C162BE">
        <w:rPr>
          <w:rFonts w:ascii="Calibri" w:hAnsi="Calibri" w:cs="Calibri"/>
          <w:i/>
          <w:color w:val="000000" w:themeColor="text1"/>
        </w:rPr>
        <w:t>146</w:t>
      </w:r>
      <w:r w:rsidRPr="00C162BE">
        <w:rPr>
          <w:rFonts w:ascii="Calibri" w:hAnsi="Calibri" w:cs="Calibri"/>
          <w:i/>
          <w:color w:val="000000" w:themeColor="text1"/>
        </w:rPr>
        <w:t xml:space="preserve">  z późn. zm.)</w:t>
      </w:r>
      <w:r w:rsidRPr="00C162BE">
        <w:rPr>
          <w:rFonts w:ascii="Calibri" w:hAnsi="Calibri" w:cs="Calibri"/>
          <w:color w:val="000000" w:themeColor="text1"/>
        </w:rPr>
        <w:t xml:space="preserve"> Instytut „Centrum Zdrowia Matki polki” w Łodzi, [</w:t>
      </w:r>
      <w:r w:rsidRPr="00C162BE">
        <w:rPr>
          <w:rFonts w:ascii="Calibri" w:hAnsi="Calibri" w:cs="Calibri"/>
          <w:color w:val="000000" w:themeColor="text1"/>
          <w:u w:val="single"/>
        </w:rPr>
        <w:t>dalej jako</w:t>
      </w:r>
      <w:r w:rsidRPr="00C162BE">
        <w:rPr>
          <w:rFonts w:ascii="Calibri" w:hAnsi="Calibri" w:cs="Calibri"/>
          <w:color w:val="000000" w:themeColor="text1"/>
        </w:rPr>
        <w:t>: „</w:t>
      </w:r>
      <w:r w:rsidRPr="00C162BE">
        <w:rPr>
          <w:rFonts w:ascii="Calibri" w:hAnsi="Calibri" w:cs="Calibri"/>
          <w:i/>
          <w:color w:val="000000" w:themeColor="text1"/>
        </w:rPr>
        <w:t>Udzielający zamówienie</w:t>
      </w:r>
      <w:r w:rsidRPr="00C162BE">
        <w:rPr>
          <w:rFonts w:ascii="Calibri" w:hAnsi="Calibri" w:cs="Calibri"/>
          <w:color w:val="000000" w:themeColor="text1"/>
        </w:rPr>
        <w:t>”] przedstawia warunki udziału w postępowaniu prowadzonym w trybie konkursu ofert.</w:t>
      </w:r>
    </w:p>
    <w:p w14:paraId="5BF32D92" w14:textId="77777777" w:rsidR="00CD4D61" w:rsidRPr="00C162BE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bookmarkStart w:id="1" w:name="bookmark2"/>
    </w:p>
    <w:p w14:paraId="1B282411" w14:textId="77777777" w:rsidR="00CD4D61" w:rsidRPr="00C162BE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  <w:u w:val="single"/>
        </w:rPr>
        <w:t>Udzielający zamówienie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:</w:t>
      </w:r>
      <w:bookmarkEnd w:id="1"/>
    </w:p>
    <w:p w14:paraId="6DFC5479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C162BE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88C75FD" w14:textId="77777777" w:rsidR="00CD4D61" w:rsidRPr="00C162BE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>Adres do korespondencji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5F973AC8" w14:textId="77777777" w:rsidR="00CD4D61" w:rsidRPr="00C162BE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Dział Kadr i Płac </w:t>
      </w: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C162BE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  <w:u w:val="single"/>
        </w:rPr>
        <w:t>Strona internetowa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: </w:t>
      </w:r>
      <w:hyperlink r:id="rId7" w:history="1">
        <w:r w:rsidRPr="00C162BE">
          <w:rPr>
            <w:rStyle w:val="Hipercze"/>
            <w:rFonts w:ascii="Calibri" w:hAnsi="Calibri" w:cs="Calibri"/>
            <w:b w:val="0"/>
            <w:bCs w:val="0"/>
            <w:color w:val="000000" w:themeColor="text1"/>
            <w:sz w:val="22"/>
            <w:szCs w:val="22"/>
          </w:rPr>
          <w:t>www.iczmp.edu.pl</w:t>
        </w:r>
      </w:hyperlink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. </w:t>
      </w:r>
    </w:p>
    <w:p w14:paraId="5571E862" w14:textId="77777777" w:rsidR="00CD4D61" w:rsidRPr="00C162BE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Ogłoszenie o konkursie zamieszczono:</w:t>
      </w:r>
    </w:p>
    <w:p w14:paraId="0DECCB60" w14:textId="77777777" w:rsidR="00CD4D61" w:rsidRPr="00C162BE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na tablicy ogłoszeń w siedzibie </w:t>
      </w: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C162BE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na stronie internetowej </w:t>
      </w:r>
      <w:hyperlink r:id="rId8" w:history="1">
        <w:r w:rsidRPr="00C162BE">
          <w:rPr>
            <w:rStyle w:val="Hipercze"/>
            <w:rFonts w:ascii="Calibri" w:hAnsi="Calibri" w:cs="Calibri"/>
            <w:b w:val="0"/>
            <w:bCs w:val="0"/>
            <w:color w:val="000000" w:themeColor="text1"/>
            <w:sz w:val="22"/>
            <w:szCs w:val="22"/>
          </w:rPr>
          <w:t>www.iczmp.edu.pl</w:t>
        </w:r>
      </w:hyperlink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. </w:t>
      </w:r>
    </w:p>
    <w:p w14:paraId="2F6CEA74" w14:textId="77777777" w:rsidR="00CD4D61" w:rsidRPr="00C162BE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006B3A63" w14:textId="4A2A8F60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Przedmiotem postępowania jest udzielanie świadczeń zdrowotnych z zakresu anestezjologii i intensywnej terapii dzieci i dorosłych</w:t>
      </w:r>
      <w:r w:rsidR="00083A0C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PAKIET 1,3-5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, oraz </w:t>
      </w:r>
      <w:r w:rsidR="00083A0C" w:rsidRPr="00C162BE">
        <w:rPr>
          <w:rFonts w:ascii="Calibri" w:hAnsi="Calibri" w:cs="Calibri"/>
          <w:color w:val="000000" w:themeColor="text1"/>
          <w:sz w:val="22"/>
          <w:szCs w:val="22"/>
        </w:rPr>
        <w:t>z zakresu medycyny ratunkowej</w:t>
      </w:r>
      <w:r w:rsidR="00BE26DB" w:rsidRPr="00C162BE">
        <w:rPr>
          <w:rFonts w:ascii="Calibri" w:hAnsi="Calibri" w:cs="Calibri"/>
          <w:color w:val="000000" w:themeColor="text1"/>
          <w:sz w:val="22"/>
          <w:szCs w:val="22"/>
        </w:rPr>
        <w:t>, pediatrii</w:t>
      </w:r>
      <w:r w:rsidR="00083A0C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PAKIET 2,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w zakresie działalności Szpitala w pakietach: </w:t>
      </w:r>
    </w:p>
    <w:p w14:paraId="60FF368C" w14:textId="77777777" w:rsidR="00405BBF" w:rsidRPr="00C162BE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Hlk190419332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Instytucie, w tym Klinice Anestezjologii i Intensywnej Terapii Medycznej B </w:t>
      </w:r>
    </w:p>
    <w:p w14:paraId="39DC8C40" w14:textId="3AB2C558" w:rsidR="00405BBF" w:rsidRPr="00C162BE" w:rsidRDefault="00405BBF" w:rsidP="00405BBF">
      <w:pPr>
        <w:pStyle w:val="Akapitzlist"/>
        <w:ind w:left="78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CPV: 8512111100-4 Ogólne usługi lekarskie (Pakiet 1)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 zakresu anestezjologii i intensywnej terapii </w:t>
      </w:r>
    </w:p>
    <w:p w14:paraId="5CFD4299" w14:textId="77777777" w:rsidR="00405BBF" w:rsidRPr="00C162BE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Instytucie, w tym Szpitalnym Oddziale Ratunkowym </w:t>
      </w:r>
    </w:p>
    <w:p w14:paraId="7AF0CF21" w14:textId="6806C66F" w:rsidR="00405BBF" w:rsidRPr="00C162BE" w:rsidRDefault="00405BBF" w:rsidP="00405BBF">
      <w:pPr>
        <w:ind w:left="78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CPV: 8512111100-4 Ogólne usługi lekarskie (Pakiet 2)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 zakresu medycyny ratunkowej</w:t>
      </w:r>
      <w:r w:rsidR="00462F83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i/lub pediatrii</w:t>
      </w:r>
    </w:p>
    <w:p w14:paraId="16C56393" w14:textId="77777777" w:rsidR="00330A8D" w:rsidRPr="00C162BE" w:rsidRDefault="00330A8D" w:rsidP="00330A8D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Instytucie, w tym Klinice Anestezjologii i Intensywnej Terapii Medycznej A</w:t>
      </w:r>
    </w:p>
    <w:p w14:paraId="2D89C4E9" w14:textId="1B91F84F" w:rsidR="00330A8D" w:rsidRPr="00C162BE" w:rsidRDefault="00330A8D" w:rsidP="00330A8D">
      <w:pPr>
        <w:pStyle w:val="Akapitzlist"/>
        <w:ind w:left="78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CPV: 8512111100-4 Ogólne usługi lekarskie (Pakiet 3)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 zakresu anestezjologii i intensywnej terapii </w:t>
      </w:r>
    </w:p>
    <w:p w14:paraId="0347263E" w14:textId="5AE29408" w:rsidR="00405BBF" w:rsidRPr="00C162BE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Instytucie, w tym Klinice Anestezjologii i Intensywnej Terapii Medycznej A i Klinice Anestezjologii i Intensywnej Terapii Medycznej B – usługi dodatkowe</w:t>
      </w:r>
    </w:p>
    <w:p w14:paraId="5B92D8BC" w14:textId="718CD838" w:rsidR="00405BBF" w:rsidRPr="00C162BE" w:rsidRDefault="00405BBF" w:rsidP="00405BBF">
      <w:pPr>
        <w:pStyle w:val="Akapitzlist"/>
        <w:widowControl w:val="0"/>
        <w:suppressAutoHyphens/>
        <w:ind w:left="78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CPV: 8512111100-4 Ogólne usługi lekarskie (Pakiet </w:t>
      </w:r>
      <w:r w:rsidR="00330A8D" w:rsidRPr="00C162BE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 zakresu anestezjologii i intensywnej terapii </w:t>
      </w:r>
    </w:p>
    <w:p w14:paraId="2B9197B1" w14:textId="300B7D7E" w:rsidR="00405BBF" w:rsidRPr="00C162BE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Szpitalu Pediatrycznym – Klinice Kardiochirurgii, Intensywnej Terapii Kardiochirurgicznej i kardiochirurgicznych 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sal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operacyjnych, - CPV: 8512111100-4 Ogólne usługi lekarskie </w:t>
      </w: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(Pakiet </w:t>
      </w:r>
      <w:r w:rsidR="00330A8D"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5</w:t>
      </w: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)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 zakresu anestezjologii i intensywnej terapii </w:t>
      </w:r>
    </w:p>
    <w:p w14:paraId="503FA294" w14:textId="77777777" w:rsidR="00CD4D61" w:rsidRPr="00C162BE" w:rsidRDefault="00CD4D61" w:rsidP="0071612F">
      <w:pPr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bookmarkEnd w:id="2"/>
    <w:p w14:paraId="344CD744" w14:textId="77777777" w:rsidR="00CD4D61" w:rsidRPr="00C162BE" w:rsidRDefault="00CD4D61" w:rsidP="00CD4D61">
      <w:pPr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Rozporządzeniu Ministra Zdrowia z dnia 16 sierpnia 2018 r. w sprawie standardu organizacyjnego opieki okołoporodowej (Dz.U. z 2023 poz. 1324 ze 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zm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) a także odpowiednich innych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lastRenderedPageBreak/>
        <w:t>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t.j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. Dz.U. 2023 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poz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1225 ze 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zm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>) oraz Rozporządzeniu Ministra Zdrowia z dnia 25 stycznia 2016 r. w sprawie centrum urazowego dla dzieci (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t.j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. Dz.U. 2020 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poz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1948 ze </w:t>
      </w:r>
      <w:proofErr w:type="spellStart"/>
      <w:r w:rsidRPr="00C162BE">
        <w:rPr>
          <w:rFonts w:ascii="Calibri" w:hAnsi="Calibri" w:cs="Calibri"/>
          <w:color w:val="000000" w:themeColor="text1"/>
          <w:sz w:val="22"/>
          <w:szCs w:val="22"/>
        </w:rPr>
        <w:t>zm</w:t>
      </w:r>
      <w:proofErr w:type="spellEnd"/>
      <w:r w:rsidRPr="00C162BE">
        <w:rPr>
          <w:rFonts w:ascii="Calibri" w:hAnsi="Calibri" w:cs="Calibri"/>
          <w:color w:val="000000" w:themeColor="text1"/>
          <w:sz w:val="22"/>
          <w:szCs w:val="22"/>
        </w:rPr>
        <w:t>).</w:t>
      </w:r>
    </w:p>
    <w:p w14:paraId="02EB1AD5" w14:textId="77777777" w:rsidR="00CD4D61" w:rsidRPr="00C162BE" w:rsidRDefault="00CD4D61" w:rsidP="00CD4D61">
      <w:pPr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07109AA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Style w:val="font"/>
          <w:rFonts w:ascii="Calibri" w:hAnsi="Calibri" w:cs="Calibri"/>
          <w:color w:val="000000" w:themeColor="text1"/>
          <w:sz w:val="22"/>
          <w:szCs w:val="22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Style w:val="font"/>
          <w:rFonts w:ascii="Calibri" w:hAnsi="Calibri" w:cs="Calibri"/>
          <w:color w:val="000000" w:themeColor="text1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Style w:val="colour"/>
          <w:rFonts w:ascii="Calibri" w:hAnsi="Calibri" w:cs="Calibri"/>
          <w:color w:val="000000" w:themeColor="text1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Przedmiot postępowania obejmuje udzielanie świadczeń zdrowotnych w szczególności: </w:t>
      </w:r>
    </w:p>
    <w:p w14:paraId="59C10DE2" w14:textId="77777777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bookmarkStart w:id="3" w:name="_Hlk190419473"/>
      <w:r w:rsidRPr="00C162BE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Pakiet 1</w:t>
      </w:r>
    </w:p>
    <w:p w14:paraId="5E3E888B" w14:textId="77777777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>Świadczenia realizowane w Szpitalu: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u</w:t>
      </w:r>
      <w:r w:rsidRPr="00C162BE">
        <w:rPr>
          <w:rStyle w:val="font"/>
          <w:rFonts w:ascii="Calibri" w:eastAsiaTheme="majorEastAsia" w:hAnsi="Calibri" w:cs="Calibri"/>
          <w:color w:val="000000" w:themeColor="text1"/>
          <w:sz w:val="22"/>
          <w:szCs w:val="22"/>
        </w:rPr>
        <w:t xml:space="preserve">dzielanie świadczeń zdrowotnych przez lekarza, w tym także w ramach dyżurów medycznych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zgodnie z Harmonogramem oraz bieżącymi potrzebami Szpitala</w:t>
      </w:r>
    </w:p>
    <w:p w14:paraId="2009167D" w14:textId="77777777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C162BE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Pakiet 2</w:t>
      </w:r>
    </w:p>
    <w:p w14:paraId="17B072A8" w14:textId="77777777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>Świadczenia realizowane w Szpitalu: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u</w:t>
      </w:r>
      <w:r w:rsidRPr="00C162BE">
        <w:rPr>
          <w:rStyle w:val="font"/>
          <w:rFonts w:ascii="Calibri" w:hAnsi="Calibri" w:cs="Calibri"/>
          <w:color w:val="000000" w:themeColor="text1"/>
          <w:sz w:val="22"/>
          <w:szCs w:val="22"/>
        </w:rPr>
        <w:t xml:space="preserve">dzielanie świadczeń zdrowotnych przez lekarza, w tym także w ramach dyżurów medycznych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i zgodnie z Harmonogramem oraz bieżącymi potrzebami Szpitala.</w:t>
      </w:r>
    </w:p>
    <w:p w14:paraId="1E439FB6" w14:textId="26BE890A" w:rsidR="00330A8D" w:rsidRPr="00C162BE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C162BE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Pakiet 3</w:t>
      </w:r>
    </w:p>
    <w:p w14:paraId="2352CC7B" w14:textId="77777777" w:rsidR="00330A8D" w:rsidRPr="00C162BE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>Świadczenia realizowane w Szpitalu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: u</w:t>
      </w:r>
      <w:r w:rsidRPr="00C162BE">
        <w:rPr>
          <w:rStyle w:val="font"/>
          <w:rFonts w:ascii="Calibri" w:hAnsi="Calibri" w:cs="Calibri"/>
          <w:color w:val="000000" w:themeColor="text1"/>
          <w:sz w:val="22"/>
          <w:szCs w:val="22"/>
        </w:rPr>
        <w:t xml:space="preserve">dzielanie świadczeń zdrowotnych przez lekarza, w tym także w ramach dyżurów medycznych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zgodnie z Harmonogramem.</w:t>
      </w:r>
    </w:p>
    <w:p w14:paraId="47B396F5" w14:textId="5CF3C904" w:rsidR="00650279" w:rsidRPr="00C162BE" w:rsidRDefault="00650279" w:rsidP="00650279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Pakiet </w:t>
      </w:r>
      <w:r w:rsidR="00330A8D" w:rsidRPr="00C162B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4FB2FD4F" w14:textId="77777777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>Świadczenia realizowane w Szpitalu: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u</w:t>
      </w:r>
      <w:r w:rsidRPr="00C162BE">
        <w:rPr>
          <w:rStyle w:val="font"/>
          <w:rFonts w:ascii="Calibri" w:eastAsiaTheme="majorEastAsia" w:hAnsi="Calibri" w:cs="Calibri"/>
          <w:color w:val="000000" w:themeColor="text1"/>
          <w:sz w:val="22"/>
          <w:szCs w:val="22"/>
        </w:rPr>
        <w:t xml:space="preserve">dzielanie świadczeń zdrowotnych przez lekarza poza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Harmonogramami oraz bieżącymi potrzebami Szpitala</w:t>
      </w:r>
      <w:r w:rsidRPr="00C162B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w zakresie udziału w zabiegach w Klinikach w dni wolne albo rozpoczynanych nie wcześniej niż po godzinie 15.05 i zakończeniu wykonywania obowiązków wynikających z normalnego czasu pracy danej Kliniki, przy czym wykaz zabiegów stanowi Załącznik nr 4 do umowy.</w:t>
      </w:r>
    </w:p>
    <w:p w14:paraId="20ACA468" w14:textId="604CF3B4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Pakiet </w:t>
      </w:r>
      <w:r w:rsidR="00330A8D" w:rsidRPr="00C162BE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1A2BE20E" w14:textId="77777777" w:rsidR="00650279" w:rsidRPr="00C162BE" w:rsidRDefault="00650279" w:rsidP="00650279">
      <w:pPr>
        <w:pStyle w:val="Akapitzlist"/>
        <w:spacing w:line="276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>Świadczenia realizowane w Szpitalu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: u</w:t>
      </w:r>
      <w:r w:rsidRPr="00C162BE">
        <w:rPr>
          <w:rStyle w:val="font"/>
          <w:rFonts w:ascii="Calibri" w:hAnsi="Calibri" w:cs="Calibri"/>
          <w:color w:val="000000" w:themeColor="text1"/>
          <w:sz w:val="22"/>
          <w:szCs w:val="22"/>
        </w:rPr>
        <w:t xml:space="preserve">dzielanie świadczeń zdrowotnych przez lekarza, w tym także w ramach dyżurów medycznych oraz „dyżuru pod telefonem”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i zgodnie z Harmonogramem</w:t>
      </w:r>
      <w:r w:rsidRPr="00C162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bookmarkEnd w:id="3"/>
    <w:p w14:paraId="6285A071" w14:textId="77777777" w:rsidR="00B36621" w:rsidRPr="00C162BE" w:rsidRDefault="00B36621" w:rsidP="00575F26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81550FC" w14:textId="38630EEE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/W przypadku usług dodatkowych objętych Pakietem </w:t>
      </w:r>
      <w:r w:rsidR="00F51A72" w:rsidRPr="00C162BE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2006EC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terminy zabiegów ustala Zamawiający lub osoba przez niego upoważniona </w:t>
      </w:r>
    </w:p>
    <w:p w14:paraId="24D092DD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C162BE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lastRenderedPageBreak/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C162BE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Termin wykonania zamówienia: 36 miesięcy, począwszy od dnia wskazanego rozpoczęcia udzielania świadczeń.</w:t>
      </w:r>
    </w:p>
    <w:p w14:paraId="1A1E0071" w14:textId="77777777" w:rsidR="00CD4D61" w:rsidRPr="00C162BE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C162BE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C162BE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C162BE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C162BE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C162BE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C162BE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1708AB53" w14:textId="77777777" w:rsidR="00BE26DB" w:rsidRPr="00C162BE" w:rsidRDefault="00BE26DB" w:rsidP="00BE26DB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C162BE">
        <w:rPr>
          <w:rFonts w:ascii="Calibri" w:hAnsi="Calibri" w:cs="Calibri"/>
          <w:color w:val="000000" w:themeColor="text1"/>
        </w:rPr>
        <w:t>Oferent musi prowadzić działalność leczniczą, której rodzaj oraz zakres świadczeń zdrowotnych jest zgodny z przedmiotem zamówienia, zgodnie z wpisem do właściwego rejestru.</w:t>
      </w:r>
    </w:p>
    <w:p w14:paraId="438335D6" w14:textId="2B531987" w:rsidR="00CD4D61" w:rsidRPr="00C162BE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przypadku PAKIETU </w:t>
      </w:r>
      <w:r w:rsidR="004C6C1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1, </w:t>
      </w:r>
      <w:r w:rsidR="00405BBF" w:rsidRPr="00C162BE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330A8D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>3 dopuszczalny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jest </w:t>
      </w:r>
      <w:r w:rsidR="00336C9D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udział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lekarza</w:t>
      </w:r>
      <w:r w:rsidR="00336C9D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>posiadającego co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najmniej 2 letnie szkoleni</w:t>
      </w:r>
      <w:r w:rsidR="00336C9D" w:rsidRPr="00C162B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w ramach specjalizacji w dziedzinie anestezjologii i intensywnej 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>terapii lub odpowiednio z zakresu medycyny ratunkowej</w:t>
      </w:r>
      <w:r w:rsidR="00BE26DB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62F83" w:rsidRPr="00C162BE">
        <w:rPr>
          <w:rFonts w:ascii="Calibri" w:hAnsi="Calibri" w:cs="Calibri"/>
          <w:color w:val="000000" w:themeColor="text1"/>
          <w:sz w:val="22"/>
          <w:szCs w:val="22"/>
        </w:rPr>
        <w:t>i/</w:t>
      </w:r>
      <w:r w:rsidR="00BE26DB" w:rsidRPr="00C162BE">
        <w:rPr>
          <w:rFonts w:ascii="Calibri" w:hAnsi="Calibri" w:cs="Calibri"/>
          <w:color w:val="000000" w:themeColor="text1"/>
          <w:sz w:val="22"/>
          <w:szCs w:val="22"/>
        </w:rPr>
        <w:t>lub pediatrii</w:t>
      </w:r>
      <w:r w:rsidR="008A5BE7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oraz posiadanie pisemnej zgody kierownika specjalizacji na pełnienie samodzielnych dyżurów medycznych. </w:t>
      </w:r>
    </w:p>
    <w:p w14:paraId="58232605" w14:textId="699B6E00" w:rsidR="006208B3" w:rsidRPr="00C162BE" w:rsidRDefault="006208B3" w:rsidP="006208B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przypadku PAKIETU 4, 5  lekarz posiadający specjalizację w dziedzinie anestezjologii i intensywnej terapii. </w:t>
      </w:r>
    </w:p>
    <w:p w14:paraId="1BB520F8" w14:textId="77777777" w:rsidR="00CD4D61" w:rsidRPr="00C162BE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08771CF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C162BE" w:rsidRDefault="00CD4D61" w:rsidP="00CD4D61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5EB4125" w14:textId="44A79B58" w:rsidR="00CD4D61" w:rsidRPr="00C162BE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Pozostałe dokumenty wymagane w ofercie:  </w:t>
      </w:r>
    </w:p>
    <w:p w14:paraId="5D2F2472" w14:textId="77777777" w:rsidR="00CD4D61" w:rsidRPr="00C162BE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C162BE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Zgoda na przetwarzanie danych osobowych – załącznik nr </w:t>
      </w:r>
      <w:r w:rsidR="006B0F70" w:rsidRPr="00C162BE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do Regulaminu</w:t>
      </w:r>
    </w:p>
    <w:p w14:paraId="3225D619" w14:textId="77777777" w:rsidR="00575F26" w:rsidRPr="00C162BE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4" w:name="_Hlk114493862"/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Każdy Oferent może zwrócić się do Udzielającego Zamówienie o wyjaśnienie treści Ogłoszenia w terminie do </w:t>
      </w:r>
      <w:r w:rsidR="004919DF" w:rsidRPr="00C162BE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dni roboczych przed upływem terminu na składanie ofert.</w:t>
      </w:r>
    </w:p>
    <w:bookmarkEnd w:id="4"/>
    <w:p w14:paraId="5B805A66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przed </w:t>
      </w:r>
      <w:r w:rsidRPr="00C162BE">
        <w:rPr>
          <w:rFonts w:ascii="Calibri" w:hAnsi="Calibri" w:cs="Calibri"/>
          <w:color w:val="000000" w:themeColor="text1"/>
          <w:sz w:val="22"/>
          <w:szCs w:val="22"/>
          <w:u w:val="single"/>
        </w:rPr>
        <w:lastRenderedPageBreak/>
        <w:t>terminem składania ofert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164C4E8E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Cena ofertowa powinna być podana cyfrowo w PLN.</w:t>
      </w:r>
    </w:p>
    <w:p w14:paraId="6D4DA0B2" w14:textId="086E68BE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Ofertę należy złożyć w nieprzejrzystej i zamkniętej kopercie w miejscu i czasie określonym w ogłoszeniu</w:t>
      </w:r>
      <w:r w:rsidR="008E74B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61AC79F" w14:textId="77777777" w:rsidR="00CD4D61" w:rsidRPr="00C162BE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Koperta musi być zaadresowana do Udzielającego zamówienie na adres: </w:t>
      </w:r>
      <w:r w:rsidRPr="00C162B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, Dziale Kadr i Płac </w:t>
      </w:r>
      <w:r w:rsidRPr="00C162BE">
        <w:rPr>
          <w:rFonts w:ascii="Calibri" w:hAnsi="Calibri" w:cs="Calibri"/>
          <w:color w:val="000000" w:themeColor="text1"/>
          <w:spacing w:val="-2"/>
          <w:sz w:val="22"/>
          <w:szCs w:val="22"/>
        </w:rPr>
        <w:t>ICZMP w Szpitalu Ginekologiczno-Położniczy poziom I, pokój nr 5a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 oznaczeniem: </w:t>
      </w:r>
    </w:p>
    <w:p w14:paraId="42B44E50" w14:textId="68A34C60" w:rsidR="00CD4D61" w:rsidRPr="00C162BE" w:rsidRDefault="0080480B" w:rsidP="0080480B">
      <w:pPr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>"Konkurs ofert na udzielenie zamówienia na udzielanie świadczeń zdrowotnych w zakresie anestezjologii i intensywnej terapii</w:t>
      </w:r>
      <w:r w:rsidR="00FE4ED5"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zakresu medycyny ratunkowej</w:t>
      </w:r>
      <w:r w:rsidR="008E74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i/lub</w:t>
      </w:r>
      <w:r w:rsidR="00462F83"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pediatrii</w:t>
      </w:r>
      <w:r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usługi lekarskie w Instytucie „Centrum Zdrowia Matki Polki” w Łodzi” Nie otwierać przed </w:t>
      </w:r>
      <w:r w:rsidR="003606ED"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>04.09.</w:t>
      </w:r>
      <w:r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2025r. do godziny </w:t>
      </w:r>
      <w:r w:rsidR="005E1E83"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C16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.00. </w:t>
      </w:r>
      <w:r w:rsidR="00CD4D61" w:rsidRPr="00C162BE">
        <w:rPr>
          <w:rFonts w:ascii="Calibri" w:hAnsi="Calibri" w:cs="Calibri"/>
          <w:color w:val="000000" w:themeColor="text1"/>
          <w:sz w:val="22"/>
          <w:szCs w:val="22"/>
        </w:rPr>
        <w:t>Na kopercie należy podać dane oferenta</w:t>
      </w:r>
      <w:r w:rsidR="008E74BB">
        <w:rPr>
          <w:rFonts w:ascii="Calibri" w:hAnsi="Calibri" w:cs="Calibri"/>
          <w:color w:val="000000" w:themeColor="text1"/>
          <w:sz w:val="22"/>
          <w:szCs w:val="22"/>
        </w:rPr>
        <w:t xml:space="preserve"> oraz nr telefonu</w:t>
      </w:r>
      <w:r w:rsidR="00CD4D61" w:rsidRPr="00C162B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AE7C561" w14:textId="77777777" w:rsidR="0080480B" w:rsidRPr="00C162BE" w:rsidRDefault="0080480B" w:rsidP="0080480B">
      <w:pPr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14:paraId="1A2D3273" w14:textId="77777777" w:rsidR="00CD4D61" w:rsidRPr="00C162BE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color w:val="000000" w:themeColor="text1"/>
          <w:spacing w:val="-4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C162BE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C162BE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color w:val="000000" w:themeColor="text1"/>
          <w:spacing w:val="-4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C162BE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color w:val="000000" w:themeColor="text1"/>
          <w:spacing w:val="-4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C162BE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color w:val="000000" w:themeColor="text1"/>
          <w:spacing w:val="-4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C162BE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color w:val="000000" w:themeColor="text1"/>
          <w:spacing w:val="-4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C162BE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1FCA2F8F" w:rsidR="00CD4D61" w:rsidRPr="00C162BE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Oferty można składać w Instytucie „Centrum Zdrowia Matki Polki” ul. Rzgowska 281/289, 93-338, do dnia </w:t>
      </w:r>
      <w:r w:rsidR="006208B3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0</w:t>
      </w:r>
      <w:r w:rsidR="008E74BB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3</w:t>
      </w:r>
      <w:r w:rsidR="007D4C50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.0</w:t>
      </w:r>
      <w:r w:rsidR="008E74BB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9</w:t>
      </w:r>
      <w:r w:rsidR="007D4C50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.2025r.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do godziny </w:t>
      </w:r>
      <w:r w:rsidR="008E74BB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15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</w:t>
      </w:r>
      <w:r w:rsidR="009C55A5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3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0, Dziale Kadr i Płac </w:t>
      </w:r>
      <w:r w:rsidRPr="00C162BE">
        <w:rPr>
          <w:rFonts w:ascii="Calibri" w:hAnsi="Calibri" w:cs="Calibri"/>
          <w:b w:val="0"/>
          <w:bCs w:val="0"/>
          <w:color w:val="000000" w:themeColor="text1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C162BE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Oferty nie będą przyjmowane po upływie powyższego terminu.</w:t>
      </w:r>
    </w:p>
    <w:p w14:paraId="25CCA6F2" w14:textId="77777777" w:rsidR="00CD4D61" w:rsidRPr="00C162BE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Oferent może wycofać ofertę przed upływem końcowego terminu składania ofert.</w:t>
      </w:r>
    </w:p>
    <w:p w14:paraId="372D5C05" w14:textId="6ECD8914" w:rsidR="00CD4D61" w:rsidRPr="00C162BE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Otwarcie ofert odbędzie się w dniu </w:t>
      </w:r>
      <w:r w:rsidR="003606ED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04.09.</w:t>
      </w:r>
      <w:r w:rsidR="009C55A5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2025r. 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godzin</w:t>
      </w:r>
      <w:r w:rsidR="0071612F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a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F46DB5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09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</w:t>
      </w:r>
      <w:r w:rsidR="006208B3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00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w siedzibie Udzielającego zamówienie, sala dydaktyczna numer </w:t>
      </w:r>
      <w:r w:rsidR="006B647A"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1</w:t>
      </w: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</w:t>
      </w:r>
    </w:p>
    <w:p w14:paraId="622FF7F1" w14:textId="792C4F26" w:rsidR="00CD4D61" w:rsidRPr="00C162BE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C162BE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jego małżonek oraz krewny i powinowaty do drugiego stopnia,</w:t>
      </w:r>
    </w:p>
    <w:p w14:paraId="0DB853CB" w14:textId="77777777" w:rsidR="00CD4D61" w:rsidRPr="00C162BE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osoba związana z nim z tytułu przysposobienia, opieki lub kurateli,</w:t>
      </w:r>
    </w:p>
    <w:p w14:paraId="737342C6" w14:textId="77777777" w:rsidR="00CD4D61" w:rsidRPr="00C162BE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osoba pozostająca wobec niego w stosunku nadrzędności służbowej,</w:t>
      </w:r>
    </w:p>
    <w:p w14:paraId="27D59054" w14:textId="77777777" w:rsidR="00CD4D61" w:rsidRPr="00C162BE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lastRenderedPageBreak/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C162BE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Dyrektor zamawiającego dokonuje wyłączenia i powołuje nowego członka Komisji Konkursowej.</w:t>
      </w:r>
    </w:p>
    <w:p w14:paraId="1B8EB964" w14:textId="3511490E" w:rsidR="00CD4D61" w:rsidRPr="00C162BE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Komisja odrzuca ofertę:</w:t>
      </w:r>
    </w:p>
    <w:p w14:paraId="4D6ADF42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  złożoną przez oferenta po terminie;</w:t>
      </w:r>
    </w:p>
    <w:p w14:paraId="1803CE15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  zawierającą nieprawdziwe informacje;</w:t>
      </w:r>
    </w:p>
    <w:p w14:paraId="6505ACB4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br/>
        <w:t>z przyczyn leżących po stronie oferenta;</w:t>
      </w:r>
    </w:p>
    <w:p w14:paraId="62C88811" w14:textId="77777777" w:rsidR="00CD4D61" w:rsidRPr="00C162BE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0809A6FA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</w:t>
      </w:r>
      <w:r w:rsidR="00954E0E" w:rsidRPr="00C162BE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5.</w:t>
      </w:r>
    </w:p>
    <w:p w14:paraId="5F6F4313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Udzielający może poprawić w treści oferty:</w:t>
      </w:r>
    </w:p>
    <w:p w14:paraId="4A6D2504" w14:textId="77777777" w:rsidR="00CD4D61" w:rsidRPr="00C162BE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oczywiste omyłki pisarskie;</w:t>
      </w:r>
    </w:p>
    <w:p w14:paraId="5831E09F" w14:textId="77777777" w:rsidR="00CD4D61" w:rsidRPr="00C162BE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oczywiste omyłki rachunkowe;</w:t>
      </w:r>
    </w:p>
    <w:p w14:paraId="0C830942" w14:textId="77777777" w:rsidR="00CD4D61" w:rsidRPr="00C162BE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C162BE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Kryterium oceny będzie stanowiła</w:t>
      </w:r>
      <w:r w:rsidR="002006EC" w:rsidRPr="00C162BE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0D28EFC" w14:textId="16DE7947" w:rsidR="002006EC" w:rsidRPr="00C162BE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006EC" w:rsidRPr="00C162BE">
        <w:rPr>
          <w:rFonts w:ascii="Calibri" w:hAnsi="Calibri" w:cs="Calibri"/>
          <w:color w:val="000000" w:themeColor="text1"/>
          <w:sz w:val="22"/>
          <w:szCs w:val="22"/>
        </w:rPr>
        <w:t>w przypadku Pakietów 1</w:t>
      </w:r>
      <w:r w:rsidR="00E31B0D" w:rsidRPr="00C162BE">
        <w:rPr>
          <w:rFonts w:ascii="Calibri" w:hAnsi="Calibri" w:cs="Calibri"/>
          <w:color w:val="000000" w:themeColor="text1"/>
          <w:sz w:val="22"/>
          <w:szCs w:val="22"/>
        </w:rPr>
        <w:t>, 2,</w:t>
      </w:r>
      <w:r w:rsidR="00330A8D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3, </w:t>
      </w:r>
      <w:r w:rsidR="00E31B0D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0A8D" w:rsidRPr="00C162BE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2006EC"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zaproponowana przez Oferenta stawka za pełną godzinę realizacji świadczeń medycznych</w:t>
      </w:r>
      <w:r w:rsidR="002006EC" w:rsidRPr="00C162BE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15B6EF22" w14:textId="6549DB8E" w:rsidR="00CD4D61" w:rsidRPr="00C162BE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przypadku Pakietu </w:t>
      </w:r>
      <w:r w:rsidR="00330A8D" w:rsidRPr="00C162BE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zaproponowana przez Oferenta stawka </w:t>
      </w:r>
      <w:r w:rsidR="005C6BA1" w:rsidRPr="00C162BE">
        <w:rPr>
          <w:rFonts w:ascii="Calibri" w:hAnsi="Calibri" w:cs="Calibri"/>
          <w:color w:val="000000" w:themeColor="text1"/>
          <w:sz w:val="22"/>
          <w:szCs w:val="22"/>
        </w:rPr>
        <w:t>za pełną pierwszą godzinę realizacji świadczeń medycznych przy danym zabiegu</w:t>
      </w:r>
    </w:p>
    <w:p w14:paraId="2600A3D9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5" w:name="mip49972115"/>
      <w:bookmarkEnd w:id="5"/>
      <w:r w:rsidRPr="00C162BE">
        <w:rPr>
          <w:rFonts w:ascii="Calibri" w:hAnsi="Calibri" w:cs="Calibri"/>
          <w:color w:val="000000" w:themeColor="text1"/>
          <w:sz w:val="22"/>
          <w:szCs w:val="22"/>
        </w:rPr>
        <w:t>ceny za udzielane świadczenia opieki zdrowotnej.</w:t>
      </w:r>
    </w:p>
    <w:p w14:paraId="019A9407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lastRenderedPageBreak/>
        <w:t>Ocena i wybór najkorzystniejszej oferty następują w części niejawnej konkursu.</w:t>
      </w:r>
    </w:p>
    <w:p w14:paraId="1D802EB7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C162BE">
          <w:rPr>
            <w:rStyle w:val="Hipercze"/>
            <w:rFonts w:ascii="Calibri" w:eastAsiaTheme="majorEastAsia" w:hAnsi="Calibri" w:cs="Calibri"/>
            <w:color w:val="000000" w:themeColor="text1"/>
            <w:sz w:val="22"/>
            <w:szCs w:val="22"/>
          </w:rPr>
          <w:t>www.iczmp.edu.pl</w:t>
        </w:r>
      </w:hyperlink>
    </w:p>
    <w:p w14:paraId="598CF773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C162BE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 nie wpłynęła żadna oferta;</w:t>
      </w:r>
    </w:p>
    <w:p w14:paraId="2A5C9CA9" w14:textId="36654B65" w:rsidR="00CD4D61" w:rsidRPr="00C162BE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wpłynęła jedna oferta niepodlegająca odrzuceniu, z zastrzeżeniem ust. </w:t>
      </w:r>
      <w:r w:rsidR="008E74BB">
        <w:rPr>
          <w:rFonts w:ascii="Calibri" w:hAnsi="Calibri" w:cs="Calibri"/>
          <w:color w:val="000000" w:themeColor="text1"/>
          <w:sz w:val="22"/>
          <w:szCs w:val="22"/>
        </w:rPr>
        <w:t>36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DF2C800" w14:textId="77777777" w:rsidR="00CD4D61" w:rsidRPr="00C162BE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 odrzucono wszystkie oferty;</w:t>
      </w:r>
    </w:p>
    <w:p w14:paraId="25EF8237" w14:textId="77777777" w:rsidR="00CD4D61" w:rsidRPr="00C162BE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oznaczenie miejsca i czasu konkursu,</w:t>
      </w:r>
    </w:p>
    <w:p w14:paraId="20925B95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imiona i nazwiska członków komisji konkursowej,</w:t>
      </w:r>
    </w:p>
    <w:p w14:paraId="29D02704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liczbę zgłoszonych ofert,</w:t>
      </w:r>
    </w:p>
    <w:p w14:paraId="31758DA9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wskazanie ofert odpowiadających warunkom postepowania</w:t>
      </w:r>
    </w:p>
    <w:p w14:paraId="05C851A2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wyjaśnienia i oświadczenia oferentów,</w:t>
      </w:r>
    </w:p>
    <w:p w14:paraId="50C75E0D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wzmiankę o odczytaniu protokołu,</w:t>
      </w:r>
    </w:p>
    <w:p w14:paraId="55E4CB47" w14:textId="77777777" w:rsidR="00CD4D61" w:rsidRPr="00C162BE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podpisy członków Komisji.</w:t>
      </w:r>
    </w:p>
    <w:p w14:paraId="455759A1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Z chwilą ogłoszenia rozstrzygnięcia postępowania następuje jego zakończenie i komisja ulega rozwiązaniu.</w:t>
      </w:r>
    </w:p>
    <w:p w14:paraId="705790C1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C162BE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Środki odwoławcze nie przysługuj</w:t>
      </w:r>
      <w:bookmarkStart w:id="6" w:name="_GoBack"/>
      <w:bookmarkEnd w:id="6"/>
      <w:r w:rsidRPr="00C162BE">
        <w:rPr>
          <w:rFonts w:ascii="Calibri" w:hAnsi="Calibri" w:cs="Calibri"/>
          <w:color w:val="000000" w:themeColor="text1"/>
          <w:sz w:val="22"/>
          <w:szCs w:val="22"/>
        </w:rPr>
        <w:t>ą na:</w:t>
      </w:r>
    </w:p>
    <w:p w14:paraId="7B240FEA" w14:textId="77777777" w:rsidR="00CD4D61" w:rsidRPr="00C162BE" w:rsidRDefault="00CD4D61" w:rsidP="00CD4D61">
      <w:pPr>
        <w:spacing w:line="276" w:lineRule="auto"/>
        <w:ind w:left="284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  1)   wybór trybu postępowania;</w:t>
      </w:r>
    </w:p>
    <w:p w14:paraId="31836DCF" w14:textId="77777777" w:rsidR="00CD4D61" w:rsidRPr="00C162BE" w:rsidRDefault="00CD4D61" w:rsidP="00CD4D61">
      <w:pPr>
        <w:spacing w:line="276" w:lineRule="auto"/>
        <w:ind w:left="284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  2)   niedokonanie wyboru oferenta;</w:t>
      </w:r>
    </w:p>
    <w:p w14:paraId="1A1863F6" w14:textId="77777777" w:rsidR="00CD4D61" w:rsidRPr="00C162BE" w:rsidRDefault="00CD4D61" w:rsidP="00CD4D61">
      <w:pPr>
        <w:spacing w:line="276" w:lineRule="auto"/>
        <w:ind w:left="284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  3)   unieważnienie postępowania.</w:t>
      </w:r>
    </w:p>
    <w:p w14:paraId="34BF8BF7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C162BE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C162BE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Komisja rozpatruje i rozstrzyga protest w ciągu 7 dni od dnia jego otrzymania i udziela pisemnej odpowiedzi 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lastRenderedPageBreak/>
        <w:t>składającemu protest. Nieuwzględnienie protestu wymaga uzasadnienia.</w:t>
      </w:r>
    </w:p>
    <w:p w14:paraId="4C78DDF8" w14:textId="77777777" w:rsidR="00CD4D61" w:rsidRPr="00C162BE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Protest złożony po terminie nie podlega rozpatrzeniu.</w:t>
      </w:r>
    </w:p>
    <w:p w14:paraId="53E86369" w14:textId="77777777" w:rsidR="00CD4D61" w:rsidRPr="00C162BE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C162BE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C162BE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W sprawach nie uregulowanych niniejszym Regulaminem stosuje się przepisy </w:t>
      </w:r>
      <w:r w:rsidRPr="00C162BE">
        <w:rPr>
          <w:rFonts w:ascii="Calibri" w:hAnsi="Calibri" w:cs="Calibri"/>
          <w:i/>
          <w:color w:val="000000" w:themeColor="text1"/>
          <w:sz w:val="22"/>
          <w:szCs w:val="22"/>
        </w:rPr>
        <w:t>ustawy z dnia 15 kwietnia 2011 roku o działalności leczniczej, Kodeksu cywilnego</w:t>
      </w:r>
      <w:r w:rsidRPr="00C162BE"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Pr="00C162BE">
        <w:rPr>
          <w:rFonts w:ascii="Calibri" w:hAnsi="Calibri" w:cs="Calibri"/>
          <w:i/>
          <w:color w:val="000000" w:themeColor="text1"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C162BE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EE14CD6" w14:textId="77777777" w:rsidR="00CD4D61" w:rsidRPr="00C162BE" w:rsidRDefault="00CD4D61" w:rsidP="00CD4D61">
      <w:pPr>
        <w:spacing w:line="276" w:lineRule="auto"/>
        <w:ind w:left="7655"/>
        <w:rPr>
          <w:rFonts w:ascii="Calibri" w:hAnsi="Calibri" w:cs="Calibri"/>
          <w:color w:val="000000" w:themeColor="text1"/>
          <w:sz w:val="22"/>
          <w:szCs w:val="22"/>
        </w:rPr>
      </w:pPr>
      <w:r w:rsidRPr="00C162BE">
        <w:rPr>
          <w:rFonts w:ascii="Calibri" w:hAnsi="Calibri" w:cs="Calibri"/>
          <w:i/>
          <w:color w:val="000000" w:themeColor="text1"/>
          <w:sz w:val="22"/>
          <w:szCs w:val="22"/>
        </w:rPr>
        <w:t>zatwierdzam</w:t>
      </w:r>
    </w:p>
    <w:p w14:paraId="71252478" w14:textId="77777777" w:rsidR="0068756D" w:rsidRPr="00C162BE" w:rsidRDefault="0068756D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A923F46" w14:textId="77777777" w:rsidR="00C17C53" w:rsidRPr="00C162BE" w:rsidRDefault="00C17C53">
      <w:pPr>
        <w:rPr>
          <w:rFonts w:ascii="Calibri" w:hAnsi="Calibri" w:cs="Calibri"/>
          <w:color w:val="000000" w:themeColor="text1"/>
          <w:sz w:val="22"/>
          <w:szCs w:val="22"/>
        </w:rPr>
      </w:pPr>
    </w:p>
    <w:sectPr w:rsidR="00C17C53" w:rsidRPr="00C162BE" w:rsidSect="00193C74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FD3C" w14:textId="77777777" w:rsidR="004354C9" w:rsidRDefault="004354C9">
      <w:r>
        <w:separator/>
      </w:r>
    </w:p>
  </w:endnote>
  <w:endnote w:type="continuationSeparator" w:id="0">
    <w:p w14:paraId="07838291" w14:textId="77777777" w:rsidR="004354C9" w:rsidRDefault="0043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6E5A" w14:textId="77777777" w:rsidR="004354C9" w:rsidRDefault="004354C9">
      <w:r>
        <w:separator/>
      </w:r>
    </w:p>
  </w:footnote>
  <w:footnote w:type="continuationSeparator" w:id="0">
    <w:p w14:paraId="03DE9639" w14:textId="77777777" w:rsidR="004354C9" w:rsidRDefault="0043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7232"/>
    <w:multiLevelType w:val="hybridMultilevel"/>
    <w:tmpl w:val="8BCEDC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24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17"/>
  </w:num>
  <w:num w:numId="14">
    <w:abstractNumId w:val="0"/>
  </w:num>
  <w:num w:numId="15">
    <w:abstractNumId w:val="10"/>
  </w:num>
  <w:num w:numId="16">
    <w:abstractNumId w:val="20"/>
  </w:num>
  <w:num w:numId="17">
    <w:abstractNumId w:val="9"/>
  </w:num>
  <w:num w:numId="18">
    <w:abstractNumId w:val="21"/>
  </w:num>
  <w:num w:numId="19">
    <w:abstractNumId w:val="22"/>
  </w:num>
  <w:num w:numId="20">
    <w:abstractNumId w:val="15"/>
  </w:num>
  <w:num w:numId="21">
    <w:abstractNumId w:val="23"/>
  </w:num>
  <w:num w:numId="22">
    <w:abstractNumId w:val="19"/>
  </w:num>
  <w:num w:numId="23">
    <w:abstractNumId w:val="7"/>
  </w:num>
  <w:num w:numId="24">
    <w:abstractNumId w:val="1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4CCF"/>
    <w:rsid w:val="00016764"/>
    <w:rsid w:val="00020DAA"/>
    <w:rsid w:val="00066EE9"/>
    <w:rsid w:val="00083A0C"/>
    <w:rsid w:val="000A7DE8"/>
    <w:rsid w:val="000B4A1B"/>
    <w:rsid w:val="000B5CD8"/>
    <w:rsid w:val="000F5401"/>
    <w:rsid w:val="00193C74"/>
    <w:rsid w:val="00194755"/>
    <w:rsid w:val="001F7D3C"/>
    <w:rsid w:val="002006EC"/>
    <w:rsid w:val="00241423"/>
    <w:rsid w:val="002C1CEF"/>
    <w:rsid w:val="002E0E9A"/>
    <w:rsid w:val="003115AF"/>
    <w:rsid w:val="00330A8D"/>
    <w:rsid w:val="00336C9D"/>
    <w:rsid w:val="003606ED"/>
    <w:rsid w:val="00370956"/>
    <w:rsid w:val="003B108D"/>
    <w:rsid w:val="00405BBF"/>
    <w:rsid w:val="004354C9"/>
    <w:rsid w:val="00457E4A"/>
    <w:rsid w:val="00462F83"/>
    <w:rsid w:val="00474CF6"/>
    <w:rsid w:val="004919DF"/>
    <w:rsid w:val="004C6C17"/>
    <w:rsid w:val="00575F26"/>
    <w:rsid w:val="005B6508"/>
    <w:rsid w:val="005C6BA1"/>
    <w:rsid w:val="005E1E83"/>
    <w:rsid w:val="005F68BA"/>
    <w:rsid w:val="00604E96"/>
    <w:rsid w:val="006208B3"/>
    <w:rsid w:val="00650279"/>
    <w:rsid w:val="00653072"/>
    <w:rsid w:val="0068756D"/>
    <w:rsid w:val="006A26E4"/>
    <w:rsid w:val="006B0F70"/>
    <w:rsid w:val="006B647A"/>
    <w:rsid w:val="006F5D89"/>
    <w:rsid w:val="0071612F"/>
    <w:rsid w:val="007177C5"/>
    <w:rsid w:val="007320A1"/>
    <w:rsid w:val="007559A9"/>
    <w:rsid w:val="00777146"/>
    <w:rsid w:val="007C5054"/>
    <w:rsid w:val="007D4C50"/>
    <w:rsid w:val="007D504F"/>
    <w:rsid w:val="0080480B"/>
    <w:rsid w:val="008257B4"/>
    <w:rsid w:val="0084305A"/>
    <w:rsid w:val="008A5BE7"/>
    <w:rsid w:val="008D7948"/>
    <w:rsid w:val="008E3272"/>
    <w:rsid w:val="008E74BB"/>
    <w:rsid w:val="00954E0E"/>
    <w:rsid w:val="00955FD8"/>
    <w:rsid w:val="009C55A5"/>
    <w:rsid w:val="009C595A"/>
    <w:rsid w:val="009E44EF"/>
    <w:rsid w:val="00A24CDD"/>
    <w:rsid w:val="00A50109"/>
    <w:rsid w:val="00AA2799"/>
    <w:rsid w:val="00AC41BF"/>
    <w:rsid w:val="00B36621"/>
    <w:rsid w:val="00B75A0C"/>
    <w:rsid w:val="00B81001"/>
    <w:rsid w:val="00BA4CA3"/>
    <w:rsid w:val="00BB416E"/>
    <w:rsid w:val="00BE26DB"/>
    <w:rsid w:val="00BE54A1"/>
    <w:rsid w:val="00C00A8A"/>
    <w:rsid w:val="00C162BE"/>
    <w:rsid w:val="00C17C53"/>
    <w:rsid w:val="00C82480"/>
    <w:rsid w:val="00C959C2"/>
    <w:rsid w:val="00C95D79"/>
    <w:rsid w:val="00CA75D7"/>
    <w:rsid w:val="00CD4D61"/>
    <w:rsid w:val="00CE123B"/>
    <w:rsid w:val="00D62750"/>
    <w:rsid w:val="00D90A55"/>
    <w:rsid w:val="00D92A46"/>
    <w:rsid w:val="00E31B0D"/>
    <w:rsid w:val="00E35C6D"/>
    <w:rsid w:val="00E72B12"/>
    <w:rsid w:val="00EA281C"/>
    <w:rsid w:val="00EB0B95"/>
    <w:rsid w:val="00F429D9"/>
    <w:rsid w:val="00F46DB5"/>
    <w:rsid w:val="00F47544"/>
    <w:rsid w:val="00F51A72"/>
    <w:rsid w:val="00FA6EEB"/>
    <w:rsid w:val="00FC24E5"/>
    <w:rsid w:val="00FE4ED5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8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3275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2025-02-20T14:28:00Z</cp:lastPrinted>
  <dcterms:created xsi:type="dcterms:W3CDTF">2025-08-21T08:00:00Z</dcterms:created>
  <dcterms:modified xsi:type="dcterms:W3CDTF">2025-08-25T09:23:00Z</dcterms:modified>
</cp:coreProperties>
</file>